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1BD8E" w14:textId="220103DF" w:rsidR="00B5322F" w:rsidRDefault="00B5322F" w:rsidP="00B5322F">
      <w:pPr>
        <w:rPr>
          <w:b/>
          <w:bCs/>
          <w:sz w:val="36"/>
          <w:szCs w:val="36"/>
        </w:rPr>
      </w:pPr>
      <w:r w:rsidRPr="00B5322F">
        <w:rPr>
          <w:b/>
          <w:bCs/>
          <w:sz w:val="36"/>
          <w:szCs w:val="36"/>
        </w:rPr>
        <w:t>Annual Financial Summary</w:t>
      </w:r>
    </w:p>
    <w:p w14:paraId="1BFE46A6" w14:textId="77777777" w:rsidR="00B5322F" w:rsidRPr="00B5322F" w:rsidRDefault="00B5322F" w:rsidP="00B5322F">
      <w:pPr>
        <w:rPr>
          <w:b/>
          <w:bCs/>
          <w:sz w:val="36"/>
          <w:szCs w:val="36"/>
        </w:rPr>
      </w:pPr>
    </w:p>
    <w:p w14:paraId="506DC96A" w14:textId="46468523" w:rsidR="00B5322F" w:rsidRPr="00B5322F" w:rsidRDefault="00B5322F" w:rsidP="00B5322F">
      <w:pPr>
        <w:rPr>
          <w:b/>
          <w:bCs/>
          <w:sz w:val="28"/>
          <w:szCs w:val="28"/>
        </w:rPr>
      </w:pPr>
      <w:r w:rsidRPr="00B5322F">
        <w:rPr>
          <w:b/>
          <w:bCs/>
          <w:sz w:val="28"/>
          <w:szCs w:val="28"/>
        </w:rPr>
        <w:t>Treasurer Transition and Digital Documentation:</w:t>
      </w:r>
    </w:p>
    <w:p w14:paraId="1ED4CBD7" w14:textId="77777777" w:rsidR="00B5322F" w:rsidRPr="00B5322F" w:rsidRDefault="00B5322F" w:rsidP="00B5322F">
      <w:pPr>
        <w:rPr>
          <w:sz w:val="24"/>
          <w:szCs w:val="24"/>
        </w:rPr>
      </w:pPr>
      <w:r w:rsidRPr="00B5322F">
        <w:rPr>
          <w:sz w:val="24"/>
          <w:szCs w:val="24"/>
        </w:rPr>
        <w:t>This year, a new treasurer was appointed, leading to significant updates in our financial management. Since April 2022, all paper statements have been digitized. Additionally, a thorough review of retained documents resulted in the destruction of all documents predating 2017, in compliance with GDPR regulations.</w:t>
      </w:r>
    </w:p>
    <w:p w14:paraId="6A87F971" w14:textId="1775491C" w:rsidR="00B5322F" w:rsidRPr="00B5322F" w:rsidRDefault="00B5322F" w:rsidP="00B5322F">
      <w:pPr>
        <w:rPr>
          <w:b/>
          <w:bCs/>
          <w:sz w:val="28"/>
          <w:szCs w:val="28"/>
        </w:rPr>
      </w:pPr>
      <w:r w:rsidRPr="00B5322F">
        <w:rPr>
          <w:b/>
          <w:bCs/>
          <w:sz w:val="28"/>
          <w:szCs w:val="28"/>
        </w:rPr>
        <w:t>Petty Cash Fund Implementation:</w:t>
      </w:r>
    </w:p>
    <w:p w14:paraId="7D7966B9" w14:textId="77777777" w:rsidR="00B5322F" w:rsidRPr="00B5322F" w:rsidRDefault="00B5322F" w:rsidP="00B5322F">
      <w:pPr>
        <w:rPr>
          <w:sz w:val="24"/>
          <w:szCs w:val="24"/>
        </w:rPr>
      </w:pPr>
      <w:r w:rsidRPr="00B5322F">
        <w:rPr>
          <w:sz w:val="24"/>
          <w:szCs w:val="24"/>
        </w:rPr>
        <w:t xml:space="preserve">We established a petty cash fund for the first time this year. This initiative allowed us to manage event floats more effectively. Following major events, the petty cash fund was deposited into the bank, except for the summer fair. At that event, it was decided that the PSA would reinvest </w:t>
      </w:r>
      <w:proofErr w:type="gramStart"/>
      <w:r w:rsidRPr="00B5322F">
        <w:rPr>
          <w:sz w:val="24"/>
          <w:szCs w:val="24"/>
        </w:rPr>
        <w:t>in itself by</w:t>
      </w:r>
      <w:proofErr w:type="gramEnd"/>
      <w:r w:rsidRPr="00B5322F">
        <w:rPr>
          <w:sz w:val="24"/>
          <w:szCs w:val="24"/>
        </w:rPr>
        <w:t xml:space="preserve"> purchasing essential equipment, including:</w:t>
      </w:r>
    </w:p>
    <w:p w14:paraId="3566BF05" w14:textId="059542E6" w:rsidR="00B5322F" w:rsidRPr="00B5322F" w:rsidRDefault="00B5322F" w:rsidP="00B5322F">
      <w:pPr>
        <w:pStyle w:val="ListParagraph"/>
        <w:numPr>
          <w:ilvl w:val="0"/>
          <w:numId w:val="2"/>
        </w:numPr>
        <w:rPr>
          <w:sz w:val="24"/>
          <w:szCs w:val="24"/>
        </w:rPr>
      </w:pPr>
      <w:r w:rsidRPr="00B5322F">
        <w:rPr>
          <w:sz w:val="24"/>
          <w:szCs w:val="24"/>
        </w:rPr>
        <w:t>2 new event tents (with insurance)</w:t>
      </w:r>
    </w:p>
    <w:p w14:paraId="41BAE760" w14:textId="50578A34" w:rsidR="00B5322F" w:rsidRPr="00B5322F" w:rsidRDefault="00B5322F" w:rsidP="00B5322F">
      <w:pPr>
        <w:pStyle w:val="ListParagraph"/>
        <w:numPr>
          <w:ilvl w:val="0"/>
          <w:numId w:val="2"/>
        </w:numPr>
        <w:rPr>
          <w:sz w:val="24"/>
          <w:szCs w:val="24"/>
        </w:rPr>
      </w:pPr>
      <w:r w:rsidRPr="00B5322F">
        <w:rPr>
          <w:sz w:val="24"/>
          <w:szCs w:val="24"/>
        </w:rPr>
        <w:t>Storage boxes</w:t>
      </w:r>
    </w:p>
    <w:p w14:paraId="3A4B2F6F" w14:textId="2527A0E7" w:rsidR="00B5322F" w:rsidRPr="00B5322F" w:rsidRDefault="00B5322F" w:rsidP="00B5322F">
      <w:pPr>
        <w:pStyle w:val="ListParagraph"/>
        <w:numPr>
          <w:ilvl w:val="0"/>
          <w:numId w:val="2"/>
        </w:numPr>
        <w:rPr>
          <w:sz w:val="24"/>
          <w:szCs w:val="24"/>
        </w:rPr>
      </w:pPr>
      <w:r w:rsidRPr="00B5322F">
        <w:rPr>
          <w:sz w:val="24"/>
          <w:szCs w:val="24"/>
        </w:rPr>
        <w:t>Stationery</w:t>
      </w:r>
    </w:p>
    <w:p w14:paraId="71677BD4" w14:textId="6B3EDB73" w:rsidR="00B5322F" w:rsidRPr="00B5322F" w:rsidRDefault="00B5322F" w:rsidP="00B5322F">
      <w:pPr>
        <w:pStyle w:val="ListParagraph"/>
        <w:numPr>
          <w:ilvl w:val="0"/>
          <w:numId w:val="2"/>
        </w:numPr>
        <w:rPr>
          <w:sz w:val="24"/>
          <w:szCs w:val="24"/>
        </w:rPr>
      </w:pPr>
      <w:r w:rsidRPr="00B5322F">
        <w:rPr>
          <w:sz w:val="24"/>
          <w:szCs w:val="24"/>
        </w:rPr>
        <w:t>Silicon to secure the greenhouse</w:t>
      </w:r>
    </w:p>
    <w:p w14:paraId="2A06714C" w14:textId="69758E3A" w:rsidR="00B5322F" w:rsidRPr="00B5322F" w:rsidRDefault="00B5322F" w:rsidP="00B5322F">
      <w:pPr>
        <w:pStyle w:val="ListParagraph"/>
        <w:numPr>
          <w:ilvl w:val="0"/>
          <w:numId w:val="2"/>
        </w:numPr>
        <w:rPr>
          <w:sz w:val="24"/>
          <w:szCs w:val="24"/>
        </w:rPr>
      </w:pPr>
      <w:r w:rsidRPr="00B5322F">
        <w:rPr>
          <w:sz w:val="24"/>
          <w:szCs w:val="24"/>
        </w:rPr>
        <w:t>Bark and membrane for the gardening area</w:t>
      </w:r>
    </w:p>
    <w:p w14:paraId="54353F0F" w14:textId="04E91078" w:rsidR="00B5322F" w:rsidRDefault="00B5322F" w:rsidP="00B5322F">
      <w:pPr>
        <w:rPr>
          <w:sz w:val="24"/>
          <w:szCs w:val="24"/>
        </w:rPr>
      </w:pPr>
    </w:p>
    <w:p w14:paraId="4DE840AB" w14:textId="77777777" w:rsidR="00B5322F" w:rsidRPr="00B5322F" w:rsidRDefault="00B5322F" w:rsidP="00B5322F">
      <w:pPr>
        <w:rPr>
          <w:sz w:val="24"/>
          <w:szCs w:val="24"/>
        </w:rPr>
      </w:pPr>
    </w:p>
    <w:p w14:paraId="19C1031C" w14:textId="0BE3B56E" w:rsidR="00B5322F" w:rsidRPr="00B5322F" w:rsidRDefault="00B5322F" w:rsidP="00B5322F">
      <w:pPr>
        <w:rPr>
          <w:b/>
          <w:bCs/>
          <w:sz w:val="28"/>
          <w:szCs w:val="28"/>
        </w:rPr>
      </w:pPr>
      <w:r w:rsidRPr="00B5322F">
        <w:rPr>
          <w:b/>
          <w:bCs/>
          <w:sz w:val="28"/>
          <w:szCs w:val="28"/>
        </w:rPr>
        <w:t>Bank Account Transition:</w:t>
      </w:r>
    </w:p>
    <w:p w14:paraId="1CA108CA" w14:textId="77777777" w:rsidR="00B5322F" w:rsidRPr="00B5322F" w:rsidRDefault="00B5322F" w:rsidP="00B5322F">
      <w:pPr>
        <w:rPr>
          <w:sz w:val="24"/>
          <w:szCs w:val="24"/>
        </w:rPr>
      </w:pPr>
      <w:r w:rsidRPr="00B5322F">
        <w:rPr>
          <w:sz w:val="24"/>
          <w:szCs w:val="24"/>
        </w:rPr>
        <w:t xml:space="preserve">We transitioned from HSBC, which required paper-based transactions (e.g., paying-in slips, chequebooks), to a new account with Lloyds Bank. This move introduced internet banking for the </w:t>
      </w:r>
      <w:proofErr w:type="spellStart"/>
      <w:r w:rsidRPr="00B5322F">
        <w:rPr>
          <w:sz w:val="24"/>
          <w:szCs w:val="24"/>
        </w:rPr>
        <w:t>Farnsfield</w:t>
      </w:r>
      <w:proofErr w:type="spellEnd"/>
      <w:r w:rsidRPr="00B5322F">
        <w:rPr>
          <w:sz w:val="24"/>
          <w:szCs w:val="24"/>
        </w:rPr>
        <w:t xml:space="preserve"> St Michaels PSA for the first time, streamlining our financial operations.</w:t>
      </w:r>
    </w:p>
    <w:p w14:paraId="0F3D953E" w14:textId="77777777" w:rsidR="00B5322F" w:rsidRDefault="00B5322F" w:rsidP="00B5322F">
      <w:pPr>
        <w:rPr>
          <w:b/>
          <w:bCs/>
          <w:sz w:val="28"/>
          <w:szCs w:val="28"/>
        </w:rPr>
      </w:pPr>
    </w:p>
    <w:p w14:paraId="312A7B80" w14:textId="6205AFFE" w:rsidR="00B5322F" w:rsidRPr="00B5322F" w:rsidRDefault="00B5322F" w:rsidP="00B5322F">
      <w:pPr>
        <w:rPr>
          <w:b/>
          <w:bCs/>
          <w:sz w:val="28"/>
          <w:szCs w:val="28"/>
        </w:rPr>
      </w:pPr>
      <w:r w:rsidRPr="00B5322F">
        <w:rPr>
          <w:b/>
          <w:bCs/>
          <w:sz w:val="28"/>
          <w:szCs w:val="28"/>
        </w:rPr>
        <w:lastRenderedPageBreak/>
        <w:t>Opportunities for Growth:</w:t>
      </w:r>
    </w:p>
    <w:p w14:paraId="45D09BB1" w14:textId="77777777" w:rsidR="00B5322F" w:rsidRPr="00B5322F" w:rsidRDefault="00B5322F" w:rsidP="00B5322F">
      <w:pPr>
        <w:rPr>
          <w:sz w:val="24"/>
          <w:szCs w:val="24"/>
        </w:rPr>
      </w:pPr>
      <w:r w:rsidRPr="00B5322F">
        <w:rPr>
          <w:sz w:val="24"/>
          <w:szCs w:val="24"/>
        </w:rPr>
        <w:t>There is a substantial opportunity to enhance our charity's income through match funding and grants. This year, such funding was only pursued once, but it has the potential for significant benefit.</w:t>
      </w:r>
    </w:p>
    <w:p w14:paraId="6EF1A5FF" w14:textId="77777777" w:rsidR="00B5322F" w:rsidRPr="00B5322F" w:rsidRDefault="00B5322F" w:rsidP="00B5322F">
      <w:pPr>
        <w:rPr>
          <w:sz w:val="24"/>
          <w:szCs w:val="24"/>
        </w:rPr>
      </w:pPr>
    </w:p>
    <w:p w14:paraId="477A1987" w14:textId="0F4D0332" w:rsidR="00B5322F" w:rsidRPr="00B5322F" w:rsidRDefault="00B5322F" w:rsidP="00B5322F">
      <w:pPr>
        <w:rPr>
          <w:b/>
          <w:bCs/>
          <w:sz w:val="28"/>
          <w:szCs w:val="28"/>
        </w:rPr>
      </w:pPr>
      <w:r w:rsidRPr="00B5322F">
        <w:rPr>
          <w:b/>
          <w:bCs/>
          <w:sz w:val="28"/>
          <w:szCs w:val="28"/>
        </w:rPr>
        <w:t>Financial Overview:</w:t>
      </w:r>
    </w:p>
    <w:p w14:paraId="32322D7B" w14:textId="7D0306C8" w:rsidR="00B5322F" w:rsidRPr="00B5322F" w:rsidRDefault="00B5322F" w:rsidP="00B5322F">
      <w:pPr>
        <w:pStyle w:val="ListParagraph"/>
        <w:numPr>
          <w:ilvl w:val="0"/>
          <w:numId w:val="2"/>
        </w:numPr>
        <w:rPr>
          <w:sz w:val="24"/>
          <w:szCs w:val="24"/>
        </w:rPr>
      </w:pPr>
      <w:r w:rsidRPr="00B5322F">
        <w:rPr>
          <w:sz w:val="24"/>
          <w:szCs w:val="24"/>
        </w:rPr>
        <w:t>Total Income: £11,223.78</w:t>
      </w:r>
    </w:p>
    <w:p w14:paraId="4A078E91" w14:textId="38D4A752" w:rsidR="00B5322F" w:rsidRPr="00B5322F" w:rsidRDefault="00B5322F" w:rsidP="00B5322F">
      <w:pPr>
        <w:pStyle w:val="ListParagraph"/>
        <w:numPr>
          <w:ilvl w:val="0"/>
          <w:numId w:val="2"/>
        </w:numPr>
        <w:rPr>
          <w:sz w:val="24"/>
          <w:szCs w:val="24"/>
        </w:rPr>
      </w:pPr>
      <w:r w:rsidRPr="00B5322F">
        <w:rPr>
          <w:sz w:val="24"/>
          <w:szCs w:val="24"/>
        </w:rPr>
        <w:t>Total Expenditure: £7,479.64</w:t>
      </w:r>
    </w:p>
    <w:p w14:paraId="1EF52413" w14:textId="64115B4C" w:rsidR="00B5322F" w:rsidRPr="00B5322F" w:rsidRDefault="00B5322F" w:rsidP="00B5322F">
      <w:pPr>
        <w:pStyle w:val="ListParagraph"/>
        <w:numPr>
          <w:ilvl w:val="0"/>
          <w:numId w:val="2"/>
        </w:numPr>
        <w:rPr>
          <w:sz w:val="24"/>
          <w:szCs w:val="24"/>
        </w:rPr>
      </w:pPr>
      <w:r w:rsidRPr="00B5322F">
        <w:rPr>
          <w:sz w:val="24"/>
          <w:szCs w:val="24"/>
        </w:rPr>
        <w:t>Gross Increase: £3,754.14</w:t>
      </w:r>
    </w:p>
    <w:p w14:paraId="3D75A6BF" w14:textId="57E2AEBC" w:rsidR="00B5322F" w:rsidRPr="00B5322F" w:rsidRDefault="00B5322F" w:rsidP="00B5322F">
      <w:pPr>
        <w:pStyle w:val="ListParagraph"/>
        <w:numPr>
          <w:ilvl w:val="0"/>
          <w:numId w:val="2"/>
        </w:numPr>
        <w:rPr>
          <w:sz w:val="24"/>
          <w:szCs w:val="24"/>
        </w:rPr>
      </w:pPr>
      <w:r w:rsidRPr="00B5322F">
        <w:rPr>
          <w:sz w:val="24"/>
          <w:szCs w:val="24"/>
        </w:rPr>
        <w:t>Closing Bank Balance: £6,807.31</w:t>
      </w:r>
    </w:p>
    <w:p w14:paraId="19573EBE" w14:textId="30B844A9" w:rsidR="00B5322F" w:rsidRPr="00B5322F" w:rsidRDefault="00B5322F" w:rsidP="00B5322F">
      <w:pPr>
        <w:rPr>
          <w:b/>
          <w:bCs/>
          <w:sz w:val="28"/>
          <w:szCs w:val="28"/>
        </w:rPr>
      </w:pPr>
      <w:r w:rsidRPr="00B5322F">
        <w:rPr>
          <w:b/>
          <w:bCs/>
          <w:sz w:val="28"/>
          <w:szCs w:val="28"/>
        </w:rPr>
        <w:t>Petty Cash Fund:</w:t>
      </w:r>
    </w:p>
    <w:p w14:paraId="430EC6BB" w14:textId="322DA409" w:rsidR="00B5322F" w:rsidRPr="00B5322F" w:rsidRDefault="00B5322F" w:rsidP="00B5322F">
      <w:pPr>
        <w:pStyle w:val="ListParagraph"/>
        <w:numPr>
          <w:ilvl w:val="0"/>
          <w:numId w:val="4"/>
        </w:numPr>
        <w:rPr>
          <w:sz w:val="24"/>
          <w:szCs w:val="24"/>
        </w:rPr>
      </w:pPr>
      <w:r w:rsidRPr="00B5322F">
        <w:rPr>
          <w:sz w:val="24"/>
          <w:szCs w:val="24"/>
        </w:rPr>
        <w:t>Closing Balance (August 31): £72.71</w:t>
      </w:r>
    </w:p>
    <w:p w14:paraId="51EAE1DA" w14:textId="3E8FCDE7" w:rsidR="00B5322F" w:rsidRPr="00B5322F" w:rsidRDefault="00B5322F" w:rsidP="00B5322F">
      <w:pPr>
        <w:rPr>
          <w:b/>
          <w:bCs/>
          <w:sz w:val="28"/>
          <w:szCs w:val="28"/>
        </w:rPr>
      </w:pPr>
      <w:r w:rsidRPr="00B5322F">
        <w:rPr>
          <w:b/>
          <w:bCs/>
          <w:sz w:val="28"/>
          <w:szCs w:val="28"/>
        </w:rPr>
        <w:t>Total Funds as of September 1:</w:t>
      </w:r>
    </w:p>
    <w:p w14:paraId="3AE74ED9" w14:textId="4313D6FE" w:rsidR="00B5322F" w:rsidRPr="00B5322F" w:rsidRDefault="00B5322F" w:rsidP="00B5322F">
      <w:pPr>
        <w:pStyle w:val="ListParagraph"/>
        <w:numPr>
          <w:ilvl w:val="0"/>
          <w:numId w:val="4"/>
        </w:numPr>
        <w:rPr>
          <w:sz w:val="24"/>
          <w:szCs w:val="24"/>
        </w:rPr>
      </w:pPr>
      <w:r w:rsidRPr="00B5322F">
        <w:rPr>
          <w:sz w:val="24"/>
          <w:szCs w:val="24"/>
        </w:rPr>
        <w:t>£6,880.02</w:t>
      </w:r>
    </w:p>
    <w:p w14:paraId="56C8AED3" w14:textId="77777777" w:rsidR="00B5322F" w:rsidRPr="00B5322F" w:rsidRDefault="00B5322F" w:rsidP="00B5322F">
      <w:pPr>
        <w:rPr>
          <w:sz w:val="24"/>
          <w:szCs w:val="24"/>
        </w:rPr>
      </w:pPr>
    </w:p>
    <w:p w14:paraId="6BE7C63E" w14:textId="46F35068" w:rsidR="00B5322F" w:rsidRPr="00B5322F" w:rsidRDefault="00B5322F" w:rsidP="00B5322F">
      <w:pPr>
        <w:rPr>
          <w:b/>
          <w:bCs/>
          <w:sz w:val="28"/>
          <w:szCs w:val="28"/>
        </w:rPr>
      </w:pPr>
      <w:r w:rsidRPr="00B5322F">
        <w:rPr>
          <w:b/>
          <w:bCs/>
          <w:sz w:val="28"/>
          <w:szCs w:val="28"/>
        </w:rPr>
        <w:t>Event Financial Details:</w:t>
      </w:r>
    </w:p>
    <w:p w14:paraId="35AD2073" w14:textId="77777777" w:rsidR="00B5322F" w:rsidRPr="00B5322F" w:rsidRDefault="00B5322F" w:rsidP="00B5322F">
      <w:pPr>
        <w:rPr>
          <w:sz w:val="24"/>
          <w:szCs w:val="24"/>
        </w:rPr>
      </w:pPr>
      <w:r w:rsidRPr="00B5322F">
        <w:rPr>
          <w:sz w:val="24"/>
          <w:szCs w:val="24"/>
        </w:rPr>
        <w:t>Detailed financial records for events are provided on the following page. Note that for events held close together, such as discos and fairs, funds were pooled to reduce costs through bulk purchasing. Please consider the combined values for these events.</w:t>
      </w:r>
    </w:p>
    <w:p w14:paraId="41624435" w14:textId="28B806C2" w:rsidR="00B5322F" w:rsidRPr="00B5322F" w:rsidRDefault="00B5322F" w:rsidP="00B5322F">
      <w:pPr>
        <w:rPr>
          <w:b/>
          <w:bCs/>
          <w:sz w:val="28"/>
          <w:szCs w:val="28"/>
        </w:rPr>
      </w:pPr>
      <w:r w:rsidRPr="00B5322F">
        <w:rPr>
          <w:b/>
          <w:bCs/>
          <w:sz w:val="28"/>
          <w:szCs w:val="28"/>
        </w:rPr>
        <w:t>Stockholding:</w:t>
      </w:r>
    </w:p>
    <w:p w14:paraId="71DF8F6D" w14:textId="77777777" w:rsidR="00B5322F" w:rsidRPr="00B5322F" w:rsidRDefault="00B5322F" w:rsidP="00B5322F">
      <w:pPr>
        <w:rPr>
          <w:sz w:val="24"/>
          <w:szCs w:val="24"/>
        </w:rPr>
      </w:pPr>
      <w:r w:rsidRPr="00B5322F">
        <w:rPr>
          <w:sz w:val="24"/>
          <w:szCs w:val="24"/>
        </w:rPr>
        <w:t>Not included in the financial summary is our current stockholding. We have significant carryover stock that will be used in future events. A stock count will be conducted soon to determine its value.</w:t>
      </w:r>
    </w:p>
    <w:p w14:paraId="1B2F18F1" w14:textId="28ADE67B" w:rsidR="0002762F" w:rsidRDefault="0002762F" w:rsidP="00B5322F">
      <w:r>
        <w:rPr>
          <w:lang w:eastAsia="en-GB"/>
        </w:rPr>
        <w:lastRenderedPageBreak/>
        <w:fldChar w:fldCharType="begin"/>
      </w:r>
      <w:r>
        <w:rPr>
          <w:lang w:eastAsia="en-GB"/>
        </w:rPr>
        <w:instrText xml:space="preserve"> LINK </w:instrText>
      </w:r>
      <w:r w:rsidR="00B5322F">
        <w:rPr>
          <w:lang w:eastAsia="en-GB"/>
        </w:rPr>
        <w:instrText xml:space="preserve">Excel.Sheet.12 "C:\\Users\\Matthew.singleton\\Desktop\\Notes\\PSA\\PSA Account Tracking Master.xlsx" "Annual Walk!R2C2:R25C7" </w:instrText>
      </w:r>
      <w:r>
        <w:rPr>
          <w:lang w:eastAsia="en-GB"/>
        </w:rPr>
        <w:instrText xml:space="preserve">\a \f 4 \h </w:instrText>
      </w:r>
      <w:r w:rsidR="0070699A">
        <w:rPr>
          <w:lang w:eastAsia="en-GB"/>
        </w:rPr>
        <w:instrText xml:space="preserve"> \* MERGEFORMAT </w:instrText>
      </w:r>
      <w:r>
        <w:rPr>
          <w:lang w:eastAsia="en-GB"/>
        </w:rPr>
        <w:fldChar w:fldCharType="separate"/>
      </w:r>
    </w:p>
    <w:tbl>
      <w:tblPr>
        <w:tblW w:w="12420" w:type="dxa"/>
        <w:tblLook w:val="04A0" w:firstRow="1" w:lastRow="0" w:firstColumn="1" w:lastColumn="0" w:noHBand="0" w:noVBand="1"/>
      </w:tblPr>
      <w:tblGrid>
        <w:gridCol w:w="3128"/>
        <w:gridCol w:w="2156"/>
        <w:gridCol w:w="1716"/>
        <w:gridCol w:w="1716"/>
        <w:gridCol w:w="2056"/>
        <w:gridCol w:w="1648"/>
      </w:tblGrid>
      <w:tr w:rsidR="0002762F" w:rsidRPr="0002762F" w14:paraId="73C60740" w14:textId="77777777" w:rsidTr="0002762F">
        <w:trPr>
          <w:trHeight w:val="300"/>
        </w:trPr>
        <w:tc>
          <w:tcPr>
            <w:tcW w:w="3128" w:type="dxa"/>
            <w:tcBorders>
              <w:top w:val="single" w:sz="8" w:space="0" w:color="auto"/>
              <w:left w:val="single" w:sz="8" w:space="0" w:color="auto"/>
              <w:bottom w:val="single" w:sz="8" w:space="0" w:color="auto"/>
              <w:right w:val="nil"/>
            </w:tcBorders>
            <w:shd w:val="clear" w:color="000000" w:fill="C6E0B4"/>
            <w:noWrap/>
            <w:vAlign w:val="bottom"/>
            <w:hideMark/>
          </w:tcPr>
          <w:p w14:paraId="5617A198" w14:textId="072E6D98" w:rsidR="0002762F" w:rsidRPr="0002762F" w:rsidRDefault="0002762F" w:rsidP="0002762F">
            <w:pPr>
              <w:spacing w:after="0" w:line="240" w:lineRule="auto"/>
              <w:rPr>
                <w:rFonts w:ascii="Calibri" w:eastAsia="Times New Roman" w:hAnsi="Calibri" w:cs="Calibri"/>
                <w:b/>
                <w:bCs/>
                <w:color w:val="000000"/>
                <w:lang w:eastAsia="en-GB"/>
              </w:rPr>
            </w:pPr>
            <w:r w:rsidRPr="0002762F">
              <w:rPr>
                <w:rFonts w:ascii="Calibri" w:eastAsia="Times New Roman" w:hAnsi="Calibri" w:cs="Calibri"/>
                <w:b/>
                <w:bCs/>
                <w:color w:val="000000"/>
                <w:lang w:eastAsia="en-GB"/>
              </w:rPr>
              <w:t>Event:</w:t>
            </w:r>
          </w:p>
        </w:tc>
        <w:tc>
          <w:tcPr>
            <w:tcW w:w="2156" w:type="dxa"/>
            <w:tcBorders>
              <w:top w:val="single" w:sz="8" w:space="0" w:color="auto"/>
              <w:left w:val="nil"/>
              <w:bottom w:val="single" w:sz="8" w:space="0" w:color="auto"/>
              <w:right w:val="nil"/>
            </w:tcBorders>
            <w:shd w:val="clear" w:color="000000" w:fill="C6E0B4"/>
            <w:noWrap/>
            <w:vAlign w:val="bottom"/>
            <w:hideMark/>
          </w:tcPr>
          <w:p w14:paraId="639F18F6" w14:textId="77777777" w:rsidR="0002762F" w:rsidRPr="0002762F" w:rsidRDefault="0002762F" w:rsidP="0002762F">
            <w:pPr>
              <w:spacing w:after="0" w:line="240" w:lineRule="auto"/>
              <w:rPr>
                <w:rFonts w:ascii="Calibri" w:eastAsia="Times New Roman" w:hAnsi="Calibri" w:cs="Calibri"/>
                <w:b/>
                <w:bCs/>
                <w:color w:val="000000"/>
                <w:lang w:eastAsia="en-GB"/>
              </w:rPr>
            </w:pPr>
            <w:r w:rsidRPr="0002762F">
              <w:rPr>
                <w:rFonts w:ascii="Calibri" w:eastAsia="Times New Roman" w:hAnsi="Calibri" w:cs="Calibri"/>
                <w:b/>
                <w:bCs/>
                <w:color w:val="000000"/>
                <w:lang w:eastAsia="en-GB"/>
              </w:rPr>
              <w:t>Income Bank Account:</w:t>
            </w:r>
          </w:p>
        </w:tc>
        <w:tc>
          <w:tcPr>
            <w:tcW w:w="1716" w:type="dxa"/>
            <w:tcBorders>
              <w:top w:val="single" w:sz="8" w:space="0" w:color="auto"/>
              <w:left w:val="nil"/>
              <w:bottom w:val="single" w:sz="8" w:space="0" w:color="auto"/>
              <w:right w:val="nil"/>
            </w:tcBorders>
            <w:shd w:val="clear" w:color="000000" w:fill="C6E0B4"/>
            <w:noWrap/>
            <w:vAlign w:val="bottom"/>
            <w:hideMark/>
          </w:tcPr>
          <w:p w14:paraId="698D7FEA" w14:textId="77777777" w:rsidR="0002762F" w:rsidRPr="0002762F" w:rsidRDefault="0002762F" w:rsidP="0002762F">
            <w:pPr>
              <w:spacing w:after="0" w:line="240" w:lineRule="auto"/>
              <w:rPr>
                <w:rFonts w:ascii="Calibri" w:eastAsia="Times New Roman" w:hAnsi="Calibri" w:cs="Calibri"/>
                <w:b/>
                <w:bCs/>
                <w:color w:val="000000"/>
                <w:lang w:eastAsia="en-GB"/>
              </w:rPr>
            </w:pPr>
            <w:r w:rsidRPr="0002762F">
              <w:rPr>
                <w:rFonts w:ascii="Calibri" w:eastAsia="Times New Roman" w:hAnsi="Calibri" w:cs="Calibri"/>
                <w:b/>
                <w:bCs/>
                <w:color w:val="000000"/>
                <w:lang w:eastAsia="en-GB"/>
              </w:rPr>
              <w:t>Outgoings:</w:t>
            </w:r>
          </w:p>
        </w:tc>
        <w:tc>
          <w:tcPr>
            <w:tcW w:w="1716" w:type="dxa"/>
            <w:tcBorders>
              <w:top w:val="single" w:sz="8" w:space="0" w:color="auto"/>
              <w:left w:val="nil"/>
              <w:bottom w:val="single" w:sz="8" w:space="0" w:color="auto"/>
              <w:right w:val="nil"/>
            </w:tcBorders>
            <w:shd w:val="clear" w:color="000000" w:fill="C6E0B4"/>
            <w:noWrap/>
            <w:vAlign w:val="bottom"/>
            <w:hideMark/>
          </w:tcPr>
          <w:p w14:paraId="74711915" w14:textId="77777777" w:rsidR="0002762F" w:rsidRPr="0002762F" w:rsidRDefault="0002762F" w:rsidP="0002762F">
            <w:pPr>
              <w:spacing w:after="0" w:line="240" w:lineRule="auto"/>
              <w:rPr>
                <w:rFonts w:ascii="Calibri" w:eastAsia="Times New Roman" w:hAnsi="Calibri" w:cs="Calibri"/>
                <w:b/>
                <w:bCs/>
                <w:color w:val="000000"/>
                <w:lang w:eastAsia="en-GB"/>
              </w:rPr>
            </w:pPr>
            <w:r w:rsidRPr="0002762F">
              <w:rPr>
                <w:rFonts w:ascii="Calibri" w:eastAsia="Times New Roman" w:hAnsi="Calibri" w:cs="Calibri"/>
                <w:b/>
                <w:bCs/>
                <w:color w:val="000000"/>
                <w:lang w:eastAsia="en-GB"/>
              </w:rPr>
              <w:t>Balance:</w:t>
            </w:r>
          </w:p>
        </w:tc>
        <w:tc>
          <w:tcPr>
            <w:tcW w:w="2056" w:type="dxa"/>
            <w:tcBorders>
              <w:top w:val="single" w:sz="8" w:space="0" w:color="auto"/>
              <w:left w:val="nil"/>
              <w:bottom w:val="single" w:sz="8" w:space="0" w:color="auto"/>
              <w:right w:val="nil"/>
            </w:tcBorders>
            <w:shd w:val="clear" w:color="000000" w:fill="C6E0B4"/>
            <w:noWrap/>
            <w:vAlign w:val="bottom"/>
            <w:hideMark/>
          </w:tcPr>
          <w:p w14:paraId="31DC3C1B" w14:textId="77777777" w:rsidR="0002762F" w:rsidRPr="0002762F" w:rsidRDefault="0002762F" w:rsidP="0002762F">
            <w:pPr>
              <w:spacing w:after="0" w:line="240" w:lineRule="auto"/>
              <w:rPr>
                <w:rFonts w:ascii="Calibri" w:eastAsia="Times New Roman" w:hAnsi="Calibri" w:cs="Calibri"/>
                <w:b/>
                <w:bCs/>
                <w:color w:val="000000"/>
                <w:lang w:eastAsia="en-GB"/>
              </w:rPr>
            </w:pPr>
            <w:r w:rsidRPr="0002762F">
              <w:rPr>
                <w:rFonts w:ascii="Calibri" w:eastAsia="Times New Roman" w:hAnsi="Calibri" w:cs="Calibri"/>
                <w:b/>
                <w:bCs/>
                <w:color w:val="000000"/>
                <w:lang w:eastAsia="en-GB"/>
              </w:rPr>
              <w:t>Petty Cash</w:t>
            </w:r>
          </w:p>
        </w:tc>
        <w:tc>
          <w:tcPr>
            <w:tcW w:w="1648" w:type="dxa"/>
            <w:tcBorders>
              <w:top w:val="single" w:sz="8" w:space="0" w:color="auto"/>
              <w:left w:val="nil"/>
              <w:bottom w:val="single" w:sz="8" w:space="0" w:color="auto"/>
              <w:right w:val="single" w:sz="8" w:space="0" w:color="auto"/>
            </w:tcBorders>
            <w:shd w:val="clear" w:color="000000" w:fill="C6E0B4"/>
            <w:noWrap/>
            <w:vAlign w:val="bottom"/>
            <w:hideMark/>
          </w:tcPr>
          <w:p w14:paraId="68FAACDA" w14:textId="77777777" w:rsidR="0002762F" w:rsidRPr="0002762F" w:rsidRDefault="0002762F" w:rsidP="0002762F">
            <w:pPr>
              <w:spacing w:after="0" w:line="240" w:lineRule="auto"/>
              <w:rPr>
                <w:rFonts w:ascii="Calibri" w:eastAsia="Times New Roman" w:hAnsi="Calibri" w:cs="Calibri"/>
                <w:b/>
                <w:bCs/>
                <w:color w:val="000000"/>
                <w:lang w:eastAsia="en-GB"/>
              </w:rPr>
            </w:pPr>
            <w:r w:rsidRPr="0002762F">
              <w:rPr>
                <w:rFonts w:ascii="Calibri" w:eastAsia="Times New Roman" w:hAnsi="Calibri" w:cs="Calibri"/>
                <w:b/>
                <w:bCs/>
                <w:color w:val="000000"/>
                <w:lang w:eastAsia="en-GB"/>
              </w:rPr>
              <w:t>Adjusted Income</w:t>
            </w:r>
          </w:p>
        </w:tc>
      </w:tr>
      <w:tr w:rsidR="0070699A" w:rsidRPr="0002762F" w14:paraId="077B5DBF" w14:textId="77777777" w:rsidTr="0002762F">
        <w:trPr>
          <w:trHeight w:val="290"/>
        </w:trPr>
        <w:tc>
          <w:tcPr>
            <w:tcW w:w="3128" w:type="dxa"/>
            <w:tcBorders>
              <w:top w:val="nil"/>
              <w:left w:val="single" w:sz="8" w:space="0" w:color="auto"/>
              <w:bottom w:val="nil"/>
              <w:right w:val="nil"/>
            </w:tcBorders>
            <w:shd w:val="clear" w:color="auto" w:fill="auto"/>
            <w:noWrap/>
            <w:vAlign w:val="bottom"/>
            <w:hideMark/>
          </w:tcPr>
          <w:p w14:paraId="0F111D36" w14:textId="77777777" w:rsidR="0070699A" w:rsidRPr="0002762F" w:rsidRDefault="0070699A" w:rsidP="0070699A">
            <w:pPr>
              <w:spacing w:after="0" w:line="240" w:lineRule="auto"/>
              <w:rPr>
                <w:rFonts w:ascii="Calibri" w:eastAsia="Times New Roman" w:hAnsi="Calibri" w:cs="Calibri"/>
                <w:color w:val="000000"/>
                <w:lang w:eastAsia="en-GB"/>
              </w:rPr>
            </w:pPr>
            <w:r w:rsidRPr="0002762F">
              <w:rPr>
                <w:rFonts w:ascii="Calibri" w:eastAsia="Times New Roman" w:hAnsi="Calibri" w:cs="Calibri"/>
                <w:color w:val="000000"/>
                <w:lang w:eastAsia="en-GB"/>
              </w:rPr>
              <w:t>Feb School Disco 2023</w:t>
            </w:r>
          </w:p>
        </w:tc>
        <w:tc>
          <w:tcPr>
            <w:tcW w:w="2156" w:type="dxa"/>
            <w:tcBorders>
              <w:top w:val="nil"/>
              <w:left w:val="nil"/>
              <w:bottom w:val="nil"/>
              <w:right w:val="nil"/>
            </w:tcBorders>
            <w:shd w:val="clear" w:color="auto" w:fill="auto"/>
            <w:noWrap/>
            <w:vAlign w:val="bottom"/>
            <w:hideMark/>
          </w:tcPr>
          <w:p w14:paraId="1E9A56F1"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£671.05</w:t>
            </w:r>
          </w:p>
        </w:tc>
        <w:tc>
          <w:tcPr>
            <w:tcW w:w="1716" w:type="dxa"/>
            <w:tcBorders>
              <w:top w:val="nil"/>
              <w:left w:val="nil"/>
              <w:bottom w:val="nil"/>
              <w:right w:val="nil"/>
            </w:tcBorders>
            <w:shd w:val="clear" w:color="auto" w:fill="auto"/>
            <w:noWrap/>
            <w:vAlign w:val="bottom"/>
            <w:hideMark/>
          </w:tcPr>
          <w:p w14:paraId="2206297A" w14:textId="71FE3DF1" w:rsidR="0070699A" w:rsidRPr="0002762F" w:rsidRDefault="0070699A" w:rsidP="0070699A">
            <w:pPr>
              <w:spacing w:after="0" w:line="240" w:lineRule="auto"/>
              <w:jc w:val="center"/>
              <w:rPr>
                <w:rFonts w:ascii="Calibri" w:eastAsia="Times New Roman" w:hAnsi="Calibri" w:cs="Calibri"/>
                <w:color w:val="FF0000"/>
                <w:lang w:eastAsia="en-GB"/>
              </w:rPr>
            </w:pPr>
          </w:p>
        </w:tc>
        <w:tc>
          <w:tcPr>
            <w:tcW w:w="1716" w:type="dxa"/>
            <w:tcBorders>
              <w:top w:val="nil"/>
              <w:left w:val="nil"/>
              <w:bottom w:val="nil"/>
              <w:right w:val="nil"/>
            </w:tcBorders>
            <w:shd w:val="clear" w:color="auto" w:fill="auto"/>
            <w:noWrap/>
            <w:vAlign w:val="bottom"/>
            <w:hideMark/>
          </w:tcPr>
          <w:p w14:paraId="61720390"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£671.05</w:t>
            </w:r>
          </w:p>
        </w:tc>
        <w:tc>
          <w:tcPr>
            <w:tcW w:w="2056" w:type="dxa"/>
            <w:tcBorders>
              <w:top w:val="nil"/>
              <w:left w:val="nil"/>
              <w:bottom w:val="nil"/>
              <w:right w:val="nil"/>
            </w:tcBorders>
            <w:shd w:val="clear" w:color="auto" w:fill="auto"/>
            <w:noWrap/>
            <w:vAlign w:val="bottom"/>
            <w:hideMark/>
          </w:tcPr>
          <w:p w14:paraId="6DFF87C6" w14:textId="23096CB9"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648" w:type="dxa"/>
            <w:tcBorders>
              <w:top w:val="nil"/>
              <w:left w:val="nil"/>
              <w:bottom w:val="nil"/>
              <w:right w:val="single" w:sz="8" w:space="0" w:color="auto"/>
            </w:tcBorders>
            <w:shd w:val="clear" w:color="auto" w:fill="auto"/>
            <w:noWrap/>
            <w:vAlign w:val="bottom"/>
            <w:hideMark/>
          </w:tcPr>
          <w:p w14:paraId="7F08964F" w14:textId="548187BB"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£671.05</w:t>
            </w:r>
          </w:p>
        </w:tc>
      </w:tr>
      <w:tr w:rsidR="0070699A" w:rsidRPr="0002762F" w14:paraId="105C32A4" w14:textId="77777777" w:rsidTr="0002762F">
        <w:trPr>
          <w:trHeight w:val="290"/>
        </w:trPr>
        <w:tc>
          <w:tcPr>
            <w:tcW w:w="3128" w:type="dxa"/>
            <w:tcBorders>
              <w:top w:val="nil"/>
              <w:left w:val="single" w:sz="8" w:space="0" w:color="auto"/>
              <w:bottom w:val="nil"/>
              <w:right w:val="nil"/>
            </w:tcBorders>
            <w:shd w:val="clear" w:color="000000" w:fill="E2EFDA"/>
            <w:noWrap/>
            <w:vAlign w:val="bottom"/>
            <w:hideMark/>
          </w:tcPr>
          <w:p w14:paraId="22C82468" w14:textId="77777777" w:rsidR="0070699A" w:rsidRPr="0002762F" w:rsidRDefault="0070699A" w:rsidP="0070699A">
            <w:pPr>
              <w:spacing w:after="0" w:line="240" w:lineRule="auto"/>
              <w:rPr>
                <w:rFonts w:ascii="Calibri" w:eastAsia="Times New Roman" w:hAnsi="Calibri" w:cs="Calibri"/>
                <w:color w:val="000000"/>
                <w:lang w:eastAsia="en-GB"/>
              </w:rPr>
            </w:pPr>
            <w:r w:rsidRPr="0002762F">
              <w:rPr>
                <w:rFonts w:ascii="Calibri" w:eastAsia="Times New Roman" w:hAnsi="Calibri" w:cs="Calibri"/>
                <w:color w:val="000000"/>
                <w:lang w:eastAsia="en-GB"/>
              </w:rPr>
              <w:t>PSA Summer Disco 2023</w:t>
            </w:r>
          </w:p>
        </w:tc>
        <w:tc>
          <w:tcPr>
            <w:tcW w:w="2156" w:type="dxa"/>
            <w:tcBorders>
              <w:top w:val="nil"/>
              <w:left w:val="nil"/>
              <w:bottom w:val="nil"/>
              <w:right w:val="nil"/>
            </w:tcBorders>
            <w:shd w:val="clear" w:color="000000" w:fill="E2EFDA"/>
            <w:noWrap/>
            <w:vAlign w:val="bottom"/>
            <w:hideMark/>
          </w:tcPr>
          <w:p w14:paraId="73297036"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£687.00</w:t>
            </w:r>
          </w:p>
        </w:tc>
        <w:tc>
          <w:tcPr>
            <w:tcW w:w="1716" w:type="dxa"/>
            <w:tcBorders>
              <w:top w:val="nil"/>
              <w:left w:val="nil"/>
              <w:bottom w:val="nil"/>
              <w:right w:val="nil"/>
            </w:tcBorders>
            <w:shd w:val="clear" w:color="000000" w:fill="E2EFDA"/>
            <w:noWrap/>
            <w:vAlign w:val="bottom"/>
            <w:hideMark/>
          </w:tcPr>
          <w:p w14:paraId="17C2BDEF" w14:textId="419B366B" w:rsidR="0070699A" w:rsidRPr="0002762F" w:rsidRDefault="0070699A" w:rsidP="0070699A">
            <w:pPr>
              <w:spacing w:after="0" w:line="240" w:lineRule="auto"/>
              <w:jc w:val="center"/>
              <w:rPr>
                <w:rFonts w:ascii="Calibri" w:eastAsia="Times New Roman" w:hAnsi="Calibri" w:cs="Calibri"/>
                <w:color w:val="FF0000"/>
                <w:lang w:eastAsia="en-GB"/>
              </w:rPr>
            </w:pPr>
          </w:p>
        </w:tc>
        <w:tc>
          <w:tcPr>
            <w:tcW w:w="1716" w:type="dxa"/>
            <w:tcBorders>
              <w:top w:val="nil"/>
              <w:left w:val="nil"/>
              <w:bottom w:val="nil"/>
              <w:right w:val="nil"/>
            </w:tcBorders>
            <w:shd w:val="clear" w:color="000000" w:fill="E2EFDA"/>
            <w:noWrap/>
            <w:vAlign w:val="bottom"/>
            <w:hideMark/>
          </w:tcPr>
          <w:p w14:paraId="24FD261C"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£687.00</w:t>
            </w:r>
          </w:p>
        </w:tc>
        <w:tc>
          <w:tcPr>
            <w:tcW w:w="2056" w:type="dxa"/>
            <w:tcBorders>
              <w:top w:val="nil"/>
              <w:left w:val="nil"/>
              <w:bottom w:val="nil"/>
              <w:right w:val="nil"/>
            </w:tcBorders>
            <w:shd w:val="clear" w:color="000000" w:fill="E2EFDA"/>
            <w:noWrap/>
            <w:vAlign w:val="bottom"/>
            <w:hideMark/>
          </w:tcPr>
          <w:p w14:paraId="1EABC110" w14:textId="3B9CBDE3"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648" w:type="dxa"/>
            <w:tcBorders>
              <w:top w:val="nil"/>
              <w:left w:val="nil"/>
              <w:bottom w:val="nil"/>
              <w:right w:val="single" w:sz="8" w:space="0" w:color="auto"/>
            </w:tcBorders>
            <w:shd w:val="clear" w:color="000000" w:fill="E2EFDA"/>
            <w:noWrap/>
            <w:vAlign w:val="bottom"/>
            <w:hideMark/>
          </w:tcPr>
          <w:p w14:paraId="3E1A41D4" w14:textId="3CEEA5F0"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£687.00</w:t>
            </w:r>
          </w:p>
        </w:tc>
      </w:tr>
      <w:tr w:rsidR="0070699A" w:rsidRPr="0002762F" w14:paraId="17F195D5" w14:textId="77777777" w:rsidTr="0002762F">
        <w:trPr>
          <w:trHeight w:val="290"/>
        </w:trPr>
        <w:tc>
          <w:tcPr>
            <w:tcW w:w="3128" w:type="dxa"/>
            <w:tcBorders>
              <w:top w:val="nil"/>
              <w:left w:val="single" w:sz="8" w:space="0" w:color="auto"/>
              <w:bottom w:val="nil"/>
              <w:right w:val="nil"/>
            </w:tcBorders>
            <w:shd w:val="clear" w:color="auto" w:fill="auto"/>
            <w:noWrap/>
            <w:vAlign w:val="bottom"/>
            <w:hideMark/>
          </w:tcPr>
          <w:p w14:paraId="3C0F8223" w14:textId="77777777" w:rsidR="0070699A" w:rsidRPr="0002762F" w:rsidRDefault="0070699A" w:rsidP="0070699A">
            <w:pPr>
              <w:spacing w:after="0" w:line="240" w:lineRule="auto"/>
              <w:rPr>
                <w:rFonts w:ascii="Calibri" w:eastAsia="Times New Roman" w:hAnsi="Calibri" w:cs="Calibri"/>
                <w:color w:val="000000"/>
                <w:lang w:eastAsia="en-GB"/>
              </w:rPr>
            </w:pPr>
            <w:r w:rsidRPr="0002762F">
              <w:rPr>
                <w:rFonts w:ascii="Calibri" w:eastAsia="Times New Roman" w:hAnsi="Calibri" w:cs="Calibri"/>
                <w:color w:val="000000"/>
                <w:lang w:eastAsia="en-GB"/>
              </w:rPr>
              <w:t>November Movie Night 2023</w:t>
            </w:r>
          </w:p>
        </w:tc>
        <w:tc>
          <w:tcPr>
            <w:tcW w:w="2156" w:type="dxa"/>
            <w:tcBorders>
              <w:top w:val="nil"/>
              <w:left w:val="nil"/>
              <w:bottom w:val="nil"/>
              <w:right w:val="nil"/>
            </w:tcBorders>
            <w:shd w:val="clear" w:color="auto" w:fill="auto"/>
            <w:noWrap/>
            <w:vAlign w:val="bottom"/>
            <w:hideMark/>
          </w:tcPr>
          <w:p w14:paraId="3A005A46"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£280.43</w:t>
            </w:r>
          </w:p>
        </w:tc>
        <w:tc>
          <w:tcPr>
            <w:tcW w:w="1716" w:type="dxa"/>
            <w:tcBorders>
              <w:top w:val="nil"/>
              <w:left w:val="nil"/>
              <w:bottom w:val="nil"/>
              <w:right w:val="nil"/>
            </w:tcBorders>
            <w:shd w:val="clear" w:color="auto" w:fill="auto"/>
            <w:noWrap/>
            <w:vAlign w:val="bottom"/>
            <w:hideMark/>
          </w:tcPr>
          <w:p w14:paraId="3A93F5F0" w14:textId="77777777" w:rsidR="0070699A" w:rsidRPr="0002762F" w:rsidRDefault="0070699A" w:rsidP="0070699A">
            <w:pPr>
              <w:spacing w:after="0" w:line="240" w:lineRule="auto"/>
              <w:jc w:val="center"/>
              <w:rPr>
                <w:rFonts w:ascii="Calibri" w:eastAsia="Times New Roman" w:hAnsi="Calibri" w:cs="Calibri"/>
                <w:color w:val="FF0000"/>
                <w:lang w:eastAsia="en-GB"/>
              </w:rPr>
            </w:pPr>
            <w:r w:rsidRPr="0002762F">
              <w:rPr>
                <w:rFonts w:ascii="Calibri" w:eastAsia="Times New Roman" w:hAnsi="Calibri" w:cs="Calibri"/>
                <w:color w:val="FF0000"/>
                <w:lang w:eastAsia="en-GB"/>
              </w:rPr>
              <w:t>-£45.40</w:t>
            </w:r>
          </w:p>
        </w:tc>
        <w:tc>
          <w:tcPr>
            <w:tcW w:w="1716" w:type="dxa"/>
            <w:tcBorders>
              <w:top w:val="nil"/>
              <w:left w:val="nil"/>
              <w:bottom w:val="nil"/>
              <w:right w:val="nil"/>
            </w:tcBorders>
            <w:shd w:val="clear" w:color="auto" w:fill="auto"/>
            <w:noWrap/>
            <w:vAlign w:val="bottom"/>
            <w:hideMark/>
          </w:tcPr>
          <w:p w14:paraId="594ECF1A"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£235.03</w:t>
            </w:r>
          </w:p>
        </w:tc>
        <w:tc>
          <w:tcPr>
            <w:tcW w:w="2056" w:type="dxa"/>
            <w:tcBorders>
              <w:top w:val="nil"/>
              <w:left w:val="nil"/>
              <w:bottom w:val="nil"/>
              <w:right w:val="nil"/>
            </w:tcBorders>
            <w:shd w:val="clear" w:color="auto" w:fill="auto"/>
            <w:noWrap/>
            <w:vAlign w:val="bottom"/>
            <w:hideMark/>
          </w:tcPr>
          <w:p w14:paraId="3F6C0D42" w14:textId="785646AD"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£258.85</w:t>
            </w:r>
          </w:p>
        </w:tc>
        <w:tc>
          <w:tcPr>
            <w:tcW w:w="1648" w:type="dxa"/>
            <w:tcBorders>
              <w:top w:val="nil"/>
              <w:left w:val="nil"/>
              <w:bottom w:val="nil"/>
              <w:right w:val="single" w:sz="8" w:space="0" w:color="auto"/>
            </w:tcBorders>
            <w:shd w:val="clear" w:color="auto" w:fill="auto"/>
            <w:noWrap/>
            <w:vAlign w:val="bottom"/>
            <w:hideMark/>
          </w:tcPr>
          <w:p w14:paraId="2F457DA3" w14:textId="5E732788"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£493.88</w:t>
            </w:r>
          </w:p>
        </w:tc>
      </w:tr>
      <w:tr w:rsidR="0070699A" w:rsidRPr="0002762F" w14:paraId="124225E0" w14:textId="77777777" w:rsidTr="0002762F">
        <w:trPr>
          <w:trHeight w:val="290"/>
        </w:trPr>
        <w:tc>
          <w:tcPr>
            <w:tcW w:w="3128" w:type="dxa"/>
            <w:tcBorders>
              <w:top w:val="nil"/>
              <w:left w:val="single" w:sz="8" w:space="0" w:color="auto"/>
              <w:bottom w:val="nil"/>
              <w:right w:val="nil"/>
            </w:tcBorders>
            <w:shd w:val="clear" w:color="000000" w:fill="E2EFDA"/>
            <w:noWrap/>
            <w:vAlign w:val="bottom"/>
            <w:hideMark/>
          </w:tcPr>
          <w:p w14:paraId="2A0DC806" w14:textId="77777777" w:rsidR="0070699A" w:rsidRPr="0002762F" w:rsidRDefault="0070699A" w:rsidP="0070699A">
            <w:pPr>
              <w:spacing w:after="0" w:line="240" w:lineRule="auto"/>
              <w:rPr>
                <w:rFonts w:ascii="Calibri" w:eastAsia="Times New Roman" w:hAnsi="Calibri" w:cs="Calibri"/>
                <w:color w:val="000000"/>
                <w:lang w:eastAsia="en-GB"/>
              </w:rPr>
            </w:pPr>
            <w:r w:rsidRPr="0002762F">
              <w:rPr>
                <w:rFonts w:ascii="Calibri" w:eastAsia="Times New Roman" w:hAnsi="Calibri" w:cs="Calibri"/>
                <w:color w:val="000000"/>
                <w:lang w:eastAsia="en-GB"/>
              </w:rPr>
              <w:t>Christmas Card Fundraising 2023</w:t>
            </w:r>
          </w:p>
        </w:tc>
        <w:tc>
          <w:tcPr>
            <w:tcW w:w="2156" w:type="dxa"/>
            <w:tcBorders>
              <w:top w:val="nil"/>
              <w:left w:val="nil"/>
              <w:bottom w:val="nil"/>
              <w:right w:val="nil"/>
            </w:tcBorders>
            <w:shd w:val="clear" w:color="000000" w:fill="E2EFDA"/>
            <w:noWrap/>
            <w:vAlign w:val="bottom"/>
            <w:hideMark/>
          </w:tcPr>
          <w:p w14:paraId="6DBF5822"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£66.50</w:t>
            </w:r>
          </w:p>
        </w:tc>
        <w:tc>
          <w:tcPr>
            <w:tcW w:w="1716" w:type="dxa"/>
            <w:tcBorders>
              <w:top w:val="nil"/>
              <w:left w:val="nil"/>
              <w:bottom w:val="nil"/>
              <w:right w:val="nil"/>
            </w:tcBorders>
            <w:shd w:val="clear" w:color="000000" w:fill="E2EFDA"/>
            <w:noWrap/>
            <w:vAlign w:val="bottom"/>
            <w:hideMark/>
          </w:tcPr>
          <w:p w14:paraId="60A4F4E7" w14:textId="77777777" w:rsidR="0070699A" w:rsidRPr="0002762F" w:rsidRDefault="0070699A" w:rsidP="0070699A">
            <w:pPr>
              <w:spacing w:after="0" w:line="240" w:lineRule="auto"/>
              <w:jc w:val="center"/>
              <w:rPr>
                <w:rFonts w:ascii="Calibri" w:eastAsia="Times New Roman" w:hAnsi="Calibri" w:cs="Calibri"/>
                <w:color w:val="FF0000"/>
                <w:lang w:eastAsia="en-GB"/>
              </w:rPr>
            </w:pPr>
            <w:r w:rsidRPr="0002762F">
              <w:rPr>
                <w:rFonts w:ascii="Calibri" w:eastAsia="Times New Roman" w:hAnsi="Calibri" w:cs="Calibri"/>
                <w:color w:val="FF0000"/>
                <w:lang w:eastAsia="en-GB"/>
              </w:rPr>
              <w:t>-£16.80</w:t>
            </w:r>
          </w:p>
        </w:tc>
        <w:tc>
          <w:tcPr>
            <w:tcW w:w="1716" w:type="dxa"/>
            <w:tcBorders>
              <w:top w:val="nil"/>
              <w:left w:val="nil"/>
              <w:bottom w:val="nil"/>
              <w:right w:val="nil"/>
            </w:tcBorders>
            <w:shd w:val="clear" w:color="000000" w:fill="E2EFDA"/>
            <w:noWrap/>
            <w:vAlign w:val="bottom"/>
            <w:hideMark/>
          </w:tcPr>
          <w:p w14:paraId="33543921"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£49.70</w:t>
            </w:r>
          </w:p>
        </w:tc>
        <w:tc>
          <w:tcPr>
            <w:tcW w:w="2056" w:type="dxa"/>
            <w:tcBorders>
              <w:top w:val="nil"/>
              <w:left w:val="nil"/>
              <w:bottom w:val="nil"/>
              <w:right w:val="nil"/>
            </w:tcBorders>
            <w:shd w:val="clear" w:color="000000" w:fill="E2EFDA"/>
            <w:noWrap/>
            <w:vAlign w:val="bottom"/>
            <w:hideMark/>
          </w:tcPr>
          <w:p w14:paraId="41208074" w14:textId="072D8EA7"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648" w:type="dxa"/>
            <w:tcBorders>
              <w:top w:val="nil"/>
              <w:left w:val="nil"/>
              <w:bottom w:val="nil"/>
              <w:right w:val="single" w:sz="8" w:space="0" w:color="auto"/>
            </w:tcBorders>
            <w:shd w:val="clear" w:color="000000" w:fill="E2EFDA"/>
            <w:noWrap/>
            <w:vAlign w:val="bottom"/>
            <w:hideMark/>
          </w:tcPr>
          <w:p w14:paraId="16ECB756" w14:textId="2ADFE7E5"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£49.70</w:t>
            </w:r>
          </w:p>
        </w:tc>
      </w:tr>
      <w:tr w:rsidR="0070699A" w:rsidRPr="0002762F" w14:paraId="7203EA06" w14:textId="77777777" w:rsidTr="0002762F">
        <w:trPr>
          <w:trHeight w:val="290"/>
        </w:trPr>
        <w:tc>
          <w:tcPr>
            <w:tcW w:w="3128" w:type="dxa"/>
            <w:tcBorders>
              <w:top w:val="nil"/>
              <w:left w:val="single" w:sz="8" w:space="0" w:color="auto"/>
              <w:bottom w:val="nil"/>
              <w:right w:val="nil"/>
            </w:tcBorders>
            <w:shd w:val="clear" w:color="auto" w:fill="auto"/>
            <w:noWrap/>
            <w:vAlign w:val="bottom"/>
            <w:hideMark/>
          </w:tcPr>
          <w:p w14:paraId="0EB3CEBB" w14:textId="77777777" w:rsidR="0070699A" w:rsidRPr="0002762F" w:rsidRDefault="0070699A" w:rsidP="0070699A">
            <w:pPr>
              <w:spacing w:after="0" w:line="240" w:lineRule="auto"/>
              <w:rPr>
                <w:rFonts w:ascii="Calibri" w:eastAsia="Times New Roman" w:hAnsi="Calibri" w:cs="Calibri"/>
                <w:color w:val="000000"/>
                <w:lang w:eastAsia="en-GB"/>
              </w:rPr>
            </w:pPr>
            <w:r w:rsidRPr="0002762F">
              <w:rPr>
                <w:rFonts w:ascii="Calibri" w:eastAsia="Times New Roman" w:hAnsi="Calibri" w:cs="Calibri"/>
                <w:color w:val="000000"/>
                <w:lang w:eastAsia="en-GB"/>
              </w:rPr>
              <w:t>Christmas Disco 2023</w:t>
            </w:r>
          </w:p>
        </w:tc>
        <w:tc>
          <w:tcPr>
            <w:tcW w:w="2156" w:type="dxa"/>
            <w:tcBorders>
              <w:top w:val="nil"/>
              <w:left w:val="nil"/>
              <w:bottom w:val="nil"/>
              <w:right w:val="nil"/>
            </w:tcBorders>
            <w:shd w:val="clear" w:color="auto" w:fill="auto"/>
            <w:noWrap/>
            <w:vAlign w:val="bottom"/>
            <w:hideMark/>
          </w:tcPr>
          <w:p w14:paraId="230E92EF"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£849.65</w:t>
            </w:r>
          </w:p>
        </w:tc>
        <w:tc>
          <w:tcPr>
            <w:tcW w:w="1716" w:type="dxa"/>
            <w:tcBorders>
              <w:top w:val="nil"/>
              <w:left w:val="nil"/>
              <w:bottom w:val="nil"/>
              <w:right w:val="nil"/>
            </w:tcBorders>
            <w:shd w:val="clear" w:color="auto" w:fill="auto"/>
            <w:noWrap/>
            <w:vAlign w:val="bottom"/>
            <w:hideMark/>
          </w:tcPr>
          <w:p w14:paraId="01279ABE" w14:textId="77777777" w:rsidR="0070699A" w:rsidRPr="0002762F" w:rsidRDefault="0070699A" w:rsidP="0070699A">
            <w:pPr>
              <w:spacing w:after="0" w:line="240" w:lineRule="auto"/>
              <w:jc w:val="center"/>
              <w:rPr>
                <w:rFonts w:ascii="Calibri" w:eastAsia="Times New Roman" w:hAnsi="Calibri" w:cs="Calibri"/>
                <w:color w:val="FF0000"/>
                <w:lang w:eastAsia="en-GB"/>
              </w:rPr>
            </w:pPr>
            <w:r w:rsidRPr="0002762F">
              <w:rPr>
                <w:rFonts w:ascii="Calibri" w:eastAsia="Times New Roman" w:hAnsi="Calibri" w:cs="Calibri"/>
                <w:color w:val="FF0000"/>
                <w:lang w:eastAsia="en-GB"/>
              </w:rPr>
              <w:t>-£1,019.30</w:t>
            </w:r>
          </w:p>
        </w:tc>
        <w:tc>
          <w:tcPr>
            <w:tcW w:w="1716" w:type="dxa"/>
            <w:tcBorders>
              <w:top w:val="nil"/>
              <w:left w:val="nil"/>
              <w:bottom w:val="nil"/>
              <w:right w:val="nil"/>
            </w:tcBorders>
            <w:shd w:val="clear" w:color="auto" w:fill="auto"/>
            <w:noWrap/>
            <w:vAlign w:val="bottom"/>
            <w:hideMark/>
          </w:tcPr>
          <w:p w14:paraId="67681C2D"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FF0000"/>
                <w:lang w:eastAsia="en-GB"/>
              </w:rPr>
              <w:t>-£169.65</w:t>
            </w:r>
          </w:p>
        </w:tc>
        <w:tc>
          <w:tcPr>
            <w:tcW w:w="2056" w:type="dxa"/>
            <w:tcBorders>
              <w:top w:val="nil"/>
              <w:left w:val="nil"/>
              <w:bottom w:val="nil"/>
              <w:right w:val="nil"/>
            </w:tcBorders>
            <w:shd w:val="clear" w:color="auto" w:fill="auto"/>
            <w:noWrap/>
            <w:vAlign w:val="bottom"/>
            <w:hideMark/>
          </w:tcPr>
          <w:p w14:paraId="200DCA2F" w14:textId="77777777"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648" w:type="dxa"/>
            <w:tcBorders>
              <w:top w:val="nil"/>
              <w:left w:val="nil"/>
              <w:bottom w:val="nil"/>
              <w:right w:val="single" w:sz="8" w:space="0" w:color="auto"/>
            </w:tcBorders>
            <w:shd w:val="clear" w:color="auto" w:fill="auto"/>
            <w:noWrap/>
            <w:vAlign w:val="bottom"/>
            <w:hideMark/>
          </w:tcPr>
          <w:p w14:paraId="4C12383A" w14:textId="4AB6876B"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FF0000"/>
              </w:rPr>
              <w:t>-£169.65</w:t>
            </w:r>
          </w:p>
        </w:tc>
      </w:tr>
      <w:tr w:rsidR="0070699A" w:rsidRPr="0002762F" w14:paraId="4FFF201F" w14:textId="77777777" w:rsidTr="0002762F">
        <w:trPr>
          <w:trHeight w:val="290"/>
        </w:trPr>
        <w:tc>
          <w:tcPr>
            <w:tcW w:w="3128" w:type="dxa"/>
            <w:tcBorders>
              <w:top w:val="nil"/>
              <w:left w:val="single" w:sz="8" w:space="0" w:color="auto"/>
              <w:bottom w:val="nil"/>
              <w:right w:val="nil"/>
            </w:tcBorders>
            <w:shd w:val="clear" w:color="000000" w:fill="E2EFDA"/>
            <w:noWrap/>
            <w:vAlign w:val="bottom"/>
            <w:hideMark/>
          </w:tcPr>
          <w:p w14:paraId="1B35EA08" w14:textId="77777777" w:rsidR="0070699A" w:rsidRPr="0002762F" w:rsidRDefault="0070699A" w:rsidP="0070699A">
            <w:pPr>
              <w:spacing w:after="0" w:line="240" w:lineRule="auto"/>
              <w:rPr>
                <w:rFonts w:ascii="Calibri" w:eastAsia="Times New Roman" w:hAnsi="Calibri" w:cs="Calibri"/>
                <w:color w:val="000000"/>
                <w:lang w:eastAsia="en-GB"/>
              </w:rPr>
            </w:pPr>
            <w:r w:rsidRPr="0002762F">
              <w:rPr>
                <w:rFonts w:ascii="Calibri" w:eastAsia="Times New Roman" w:hAnsi="Calibri" w:cs="Calibri"/>
                <w:color w:val="000000"/>
                <w:lang w:eastAsia="en-GB"/>
              </w:rPr>
              <w:t>Christmas Fair 2023</w:t>
            </w:r>
          </w:p>
        </w:tc>
        <w:tc>
          <w:tcPr>
            <w:tcW w:w="2156" w:type="dxa"/>
            <w:tcBorders>
              <w:top w:val="nil"/>
              <w:left w:val="nil"/>
              <w:bottom w:val="nil"/>
              <w:right w:val="nil"/>
            </w:tcBorders>
            <w:shd w:val="clear" w:color="000000" w:fill="E2EFDA"/>
            <w:noWrap/>
            <w:vAlign w:val="bottom"/>
            <w:hideMark/>
          </w:tcPr>
          <w:p w14:paraId="7E600680"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£2,390.40</w:t>
            </w:r>
          </w:p>
        </w:tc>
        <w:tc>
          <w:tcPr>
            <w:tcW w:w="1716" w:type="dxa"/>
            <w:tcBorders>
              <w:top w:val="nil"/>
              <w:left w:val="nil"/>
              <w:bottom w:val="nil"/>
              <w:right w:val="nil"/>
            </w:tcBorders>
            <w:shd w:val="clear" w:color="000000" w:fill="E2EFDA"/>
            <w:noWrap/>
            <w:vAlign w:val="bottom"/>
            <w:hideMark/>
          </w:tcPr>
          <w:p w14:paraId="44E65549" w14:textId="77777777" w:rsidR="0070699A" w:rsidRPr="0002762F" w:rsidRDefault="0070699A" w:rsidP="0070699A">
            <w:pPr>
              <w:spacing w:after="0" w:line="240" w:lineRule="auto"/>
              <w:jc w:val="center"/>
              <w:rPr>
                <w:rFonts w:ascii="Calibri" w:eastAsia="Times New Roman" w:hAnsi="Calibri" w:cs="Calibri"/>
                <w:color w:val="FF0000"/>
                <w:lang w:eastAsia="en-GB"/>
              </w:rPr>
            </w:pPr>
            <w:r w:rsidRPr="0002762F">
              <w:rPr>
                <w:rFonts w:ascii="Calibri" w:eastAsia="Times New Roman" w:hAnsi="Calibri" w:cs="Calibri"/>
                <w:color w:val="FF0000"/>
                <w:lang w:eastAsia="en-GB"/>
              </w:rPr>
              <w:t>-£148.35</w:t>
            </w:r>
          </w:p>
        </w:tc>
        <w:tc>
          <w:tcPr>
            <w:tcW w:w="1716" w:type="dxa"/>
            <w:tcBorders>
              <w:top w:val="nil"/>
              <w:left w:val="nil"/>
              <w:bottom w:val="nil"/>
              <w:right w:val="nil"/>
            </w:tcBorders>
            <w:shd w:val="clear" w:color="000000" w:fill="E2EFDA"/>
            <w:noWrap/>
            <w:vAlign w:val="bottom"/>
            <w:hideMark/>
          </w:tcPr>
          <w:p w14:paraId="5362A3DD"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£2,242.05</w:t>
            </w:r>
          </w:p>
        </w:tc>
        <w:tc>
          <w:tcPr>
            <w:tcW w:w="2056" w:type="dxa"/>
            <w:tcBorders>
              <w:top w:val="nil"/>
              <w:left w:val="nil"/>
              <w:bottom w:val="nil"/>
              <w:right w:val="nil"/>
            </w:tcBorders>
            <w:shd w:val="clear" w:color="000000" w:fill="E2EFDA"/>
            <w:noWrap/>
            <w:vAlign w:val="bottom"/>
            <w:hideMark/>
          </w:tcPr>
          <w:p w14:paraId="0A354708" w14:textId="79C64055"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648" w:type="dxa"/>
            <w:tcBorders>
              <w:top w:val="nil"/>
              <w:left w:val="nil"/>
              <w:bottom w:val="nil"/>
              <w:right w:val="single" w:sz="8" w:space="0" w:color="auto"/>
            </w:tcBorders>
            <w:shd w:val="clear" w:color="000000" w:fill="E2EFDA"/>
            <w:noWrap/>
            <w:vAlign w:val="bottom"/>
            <w:hideMark/>
          </w:tcPr>
          <w:p w14:paraId="38F2A70B" w14:textId="639D203C"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£2,242.05</w:t>
            </w:r>
          </w:p>
        </w:tc>
      </w:tr>
      <w:tr w:rsidR="0070699A" w:rsidRPr="0002762F" w14:paraId="6B5522F4" w14:textId="77777777" w:rsidTr="0002762F">
        <w:trPr>
          <w:trHeight w:val="290"/>
        </w:trPr>
        <w:tc>
          <w:tcPr>
            <w:tcW w:w="3128" w:type="dxa"/>
            <w:tcBorders>
              <w:top w:val="nil"/>
              <w:left w:val="single" w:sz="8" w:space="0" w:color="auto"/>
              <w:bottom w:val="nil"/>
              <w:right w:val="nil"/>
            </w:tcBorders>
            <w:shd w:val="clear" w:color="auto" w:fill="auto"/>
            <w:noWrap/>
            <w:vAlign w:val="bottom"/>
            <w:hideMark/>
          </w:tcPr>
          <w:p w14:paraId="098017E9" w14:textId="77777777" w:rsidR="0070699A" w:rsidRPr="0002762F" w:rsidRDefault="0070699A" w:rsidP="0070699A">
            <w:pPr>
              <w:spacing w:after="0" w:line="240" w:lineRule="auto"/>
              <w:rPr>
                <w:rFonts w:ascii="Calibri" w:eastAsia="Times New Roman" w:hAnsi="Calibri" w:cs="Calibri"/>
                <w:color w:val="000000"/>
                <w:lang w:eastAsia="en-GB"/>
              </w:rPr>
            </w:pPr>
            <w:r w:rsidRPr="0002762F">
              <w:rPr>
                <w:rFonts w:ascii="Calibri" w:eastAsia="Times New Roman" w:hAnsi="Calibri" w:cs="Calibri"/>
                <w:color w:val="000000"/>
                <w:lang w:eastAsia="en-GB"/>
              </w:rPr>
              <w:t>Christmas School Panto 2023</w:t>
            </w:r>
          </w:p>
        </w:tc>
        <w:tc>
          <w:tcPr>
            <w:tcW w:w="2156" w:type="dxa"/>
            <w:tcBorders>
              <w:top w:val="nil"/>
              <w:left w:val="nil"/>
              <w:bottom w:val="nil"/>
              <w:right w:val="nil"/>
            </w:tcBorders>
            <w:shd w:val="clear" w:color="auto" w:fill="auto"/>
            <w:noWrap/>
            <w:vAlign w:val="bottom"/>
            <w:hideMark/>
          </w:tcPr>
          <w:p w14:paraId="12220689" w14:textId="77777777"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716" w:type="dxa"/>
            <w:tcBorders>
              <w:top w:val="nil"/>
              <w:left w:val="nil"/>
              <w:bottom w:val="nil"/>
              <w:right w:val="nil"/>
            </w:tcBorders>
            <w:shd w:val="clear" w:color="auto" w:fill="auto"/>
            <w:noWrap/>
            <w:vAlign w:val="bottom"/>
            <w:hideMark/>
          </w:tcPr>
          <w:p w14:paraId="3E6174C9" w14:textId="77777777" w:rsidR="0070699A" w:rsidRPr="0002762F" w:rsidRDefault="0070699A" w:rsidP="0070699A">
            <w:pPr>
              <w:spacing w:after="0" w:line="240" w:lineRule="auto"/>
              <w:jc w:val="center"/>
              <w:rPr>
                <w:rFonts w:ascii="Calibri" w:eastAsia="Times New Roman" w:hAnsi="Calibri" w:cs="Calibri"/>
                <w:color w:val="FF0000"/>
                <w:lang w:eastAsia="en-GB"/>
              </w:rPr>
            </w:pPr>
            <w:r w:rsidRPr="0002762F">
              <w:rPr>
                <w:rFonts w:ascii="Calibri" w:eastAsia="Times New Roman" w:hAnsi="Calibri" w:cs="Calibri"/>
                <w:color w:val="FF0000"/>
                <w:lang w:eastAsia="en-GB"/>
              </w:rPr>
              <w:t>-£1,125.00</w:t>
            </w:r>
          </w:p>
        </w:tc>
        <w:tc>
          <w:tcPr>
            <w:tcW w:w="1716" w:type="dxa"/>
            <w:tcBorders>
              <w:top w:val="nil"/>
              <w:left w:val="nil"/>
              <w:bottom w:val="nil"/>
              <w:right w:val="nil"/>
            </w:tcBorders>
            <w:shd w:val="clear" w:color="auto" w:fill="auto"/>
            <w:noWrap/>
            <w:vAlign w:val="bottom"/>
            <w:hideMark/>
          </w:tcPr>
          <w:p w14:paraId="3BCA13A5"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FF0000"/>
                <w:lang w:eastAsia="en-GB"/>
              </w:rPr>
              <w:t>-£1,125.00</w:t>
            </w:r>
          </w:p>
        </w:tc>
        <w:tc>
          <w:tcPr>
            <w:tcW w:w="2056" w:type="dxa"/>
            <w:tcBorders>
              <w:top w:val="nil"/>
              <w:left w:val="nil"/>
              <w:bottom w:val="nil"/>
              <w:right w:val="nil"/>
            </w:tcBorders>
            <w:shd w:val="clear" w:color="auto" w:fill="auto"/>
            <w:noWrap/>
            <w:vAlign w:val="bottom"/>
            <w:hideMark/>
          </w:tcPr>
          <w:p w14:paraId="52606580" w14:textId="77777777"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648" w:type="dxa"/>
            <w:tcBorders>
              <w:top w:val="nil"/>
              <w:left w:val="nil"/>
              <w:bottom w:val="nil"/>
              <w:right w:val="single" w:sz="8" w:space="0" w:color="auto"/>
            </w:tcBorders>
            <w:shd w:val="clear" w:color="auto" w:fill="auto"/>
            <w:noWrap/>
            <w:vAlign w:val="bottom"/>
            <w:hideMark/>
          </w:tcPr>
          <w:p w14:paraId="5722C10E" w14:textId="485B2A1C"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FF0000"/>
              </w:rPr>
              <w:t>-£1,125.00</w:t>
            </w:r>
          </w:p>
        </w:tc>
      </w:tr>
      <w:tr w:rsidR="0070699A" w:rsidRPr="0002762F" w14:paraId="4CE23151" w14:textId="77777777" w:rsidTr="0002762F">
        <w:trPr>
          <w:trHeight w:val="290"/>
        </w:trPr>
        <w:tc>
          <w:tcPr>
            <w:tcW w:w="3128" w:type="dxa"/>
            <w:tcBorders>
              <w:top w:val="nil"/>
              <w:left w:val="single" w:sz="8" w:space="0" w:color="auto"/>
              <w:bottom w:val="nil"/>
              <w:right w:val="nil"/>
            </w:tcBorders>
            <w:shd w:val="clear" w:color="000000" w:fill="E2EFDA"/>
            <w:noWrap/>
            <w:vAlign w:val="bottom"/>
            <w:hideMark/>
          </w:tcPr>
          <w:p w14:paraId="3C2AE7EC" w14:textId="77777777" w:rsidR="0070699A" w:rsidRPr="0002762F" w:rsidRDefault="0070699A" w:rsidP="0070699A">
            <w:pPr>
              <w:spacing w:after="0" w:line="240" w:lineRule="auto"/>
              <w:rPr>
                <w:rFonts w:ascii="Calibri" w:eastAsia="Times New Roman" w:hAnsi="Calibri" w:cs="Calibri"/>
                <w:color w:val="000000"/>
                <w:lang w:eastAsia="en-GB"/>
              </w:rPr>
            </w:pPr>
            <w:r w:rsidRPr="0002762F">
              <w:rPr>
                <w:rFonts w:ascii="Calibri" w:eastAsia="Times New Roman" w:hAnsi="Calibri" w:cs="Calibri"/>
                <w:color w:val="000000"/>
                <w:lang w:eastAsia="en-GB"/>
              </w:rPr>
              <w:t>Quiz Night refunds</w:t>
            </w:r>
          </w:p>
        </w:tc>
        <w:tc>
          <w:tcPr>
            <w:tcW w:w="2156" w:type="dxa"/>
            <w:tcBorders>
              <w:top w:val="nil"/>
              <w:left w:val="nil"/>
              <w:bottom w:val="nil"/>
              <w:right w:val="nil"/>
            </w:tcBorders>
            <w:shd w:val="clear" w:color="000000" w:fill="E2EFDA"/>
            <w:noWrap/>
            <w:vAlign w:val="bottom"/>
            <w:hideMark/>
          </w:tcPr>
          <w:p w14:paraId="5510172F" w14:textId="7A83880D"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716" w:type="dxa"/>
            <w:tcBorders>
              <w:top w:val="nil"/>
              <w:left w:val="nil"/>
              <w:bottom w:val="nil"/>
              <w:right w:val="nil"/>
            </w:tcBorders>
            <w:shd w:val="clear" w:color="000000" w:fill="E2EFDA"/>
            <w:noWrap/>
            <w:vAlign w:val="bottom"/>
            <w:hideMark/>
          </w:tcPr>
          <w:p w14:paraId="655646BB" w14:textId="77777777" w:rsidR="0070699A" w:rsidRPr="0002762F" w:rsidRDefault="0070699A" w:rsidP="0070699A">
            <w:pPr>
              <w:spacing w:after="0" w:line="240" w:lineRule="auto"/>
              <w:jc w:val="center"/>
              <w:rPr>
                <w:rFonts w:ascii="Calibri" w:eastAsia="Times New Roman" w:hAnsi="Calibri" w:cs="Calibri"/>
                <w:color w:val="FF0000"/>
                <w:lang w:eastAsia="en-GB"/>
              </w:rPr>
            </w:pPr>
            <w:r w:rsidRPr="0002762F">
              <w:rPr>
                <w:rFonts w:ascii="Calibri" w:eastAsia="Times New Roman" w:hAnsi="Calibri" w:cs="Calibri"/>
                <w:color w:val="FF0000"/>
                <w:lang w:eastAsia="en-GB"/>
              </w:rPr>
              <w:t>-£80.00</w:t>
            </w:r>
          </w:p>
        </w:tc>
        <w:tc>
          <w:tcPr>
            <w:tcW w:w="1716" w:type="dxa"/>
            <w:tcBorders>
              <w:top w:val="nil"/>
              <w:left w:val="nil"/>
              <w:bottom w:val="nil"/>
              <w:right w:val="nil"/>
            </w:tcBorders>
            <w:shd w:val="clear" w:color="000000" w:fill="E2EFDA"/>
            <w:noWrap/>
            <w:vAlign w:val="bottom"/>
            <w:hideMark/>
          </w:tcPr>
          <w:p w14:paraId="39E459E9"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FF0000"/>
                <w:lang w:eastAsia="en-GB"/>
              </w:rPr>
              <w:t>-£80.00</w:t>
            </w:r>
          </w:p>
        </w:tc>
        <w:tc>
          <w:tcPr>
            <w:tcW w:w="2056" w:type="dxa"/>
            <w:tcBorders>
              <w:top w:val="nil"/>
              <w:left w:val="nil"/>
              <w:bottom w:val="nil"/>
              <w:right w:val="nil"/>
            </w:tcBorders>
            <w:shd w:val="clear" w:color="000000" w:fill="E2EFDA"/>
            <w:noWrap/>
            <w:vAlign w:val="bottom"/>
            <w:hideMark/>
          </w:tcPr>
          <w:p w14:paraId="085A21A8" w14:textId="459EE867"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648" w:type="dxa"/>
            <w:tcBorders>
              <w:top w:val="nil"/>
              <w:left w:val="nil"/>
              <w:bottom w:val="nil"/>
              <w:right w:val="single" w:sz="8" w:space="0" w:color="auto"/>
            </w:tcBorders>
            <w:shd w:val="clear" w:color="000000" w:fill="E2EFDA"/>
            <w:noWrap/>
            <w:vAlign w:val="bottom"/>
            <w:hideMark/>
          </w:tcPr>
          <w:p w14:paraId="04C9CDA0" w14:textId="6AF02285"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FF0000"/>
              </w:rPr>
              <w:t>-£80.00</w:t>
            </w:r>
          </w:p>
        </w:tc>
      </w:tr>
      <w:tr w:rsidR="0070699A" w:rsidRPr="0002762F" w14:paraId="5728760B" w14:textId="77777777" w:rsidTr="0002762F">
        <w:trPr>
          <w:trHeight w:val="290"/>
        </w:trPr>
        <w:tc>
          <w:tcPr>
            <w:tcW w:w="3128" w:type="dxa"/>
            <w:tcBorders>
              <w:top w:val="nil"/>
              <w:left w:val="single" w:sz="8" w:space="0" w:color="auto"/>
              <w:bottom w:val="nil"/>
              <w:right w:val="nil"/>
            </w:tcBorders>
            <w:shd w:val="clear" w:color="auto" w:fill="auto"/>
            <w:noWrap/>
            <w:vAlign w:val="bottom"/>
            <w:hideMark/>
          </w:tcPr>
          <w:p w14:paraId="1C8AC120" w14:textId="77777777" w:rsidR="0070699A" w:rsidRPr="0002762F" w:rsidRDefault="0070699A" w:rsidP="0070699A">
            <w:pPr>
              <w:spacing w:after="0" w:line="240" w:lineRule="auto"/>
              <w:rPr>
                <w:rFonts w:ascii="Calibri" w:eastAsia="Times New Roman" w:hAnsi="Calibri" w:cs="Calibri"/>
                <w:color w:val="000000"/>
                <w:lang w:eastAsia="en-GB"/>
              </w:rPr>
            </w:pPr>
            <w:r w:rsidRPr="0002762F">
              <w:rPr>
                <w:rFonts w:ascii="Calibri" w:eastAsia="Times New Roman" w:hAnsi="Calibri" w:cs="Calibri"/>
                <w:color w:val="000000"/>
                <w:lang w:eastAsia="en-GB"/>
              </w:rPr>
              <w:t>Bake Sale</w:t>
            </w:r>
          </w:p>
        </w:tc>
        <w:tc>
          <w:tcPr>
            <w:tcW w:w="2156" w:type="dxa"/>
            <w:tcBorders>
              <w:top w:val="nil"/>
              <w:left w:val="nil"/>
              <w:bottom w:val="nil"/>
              <w:right w:val="nil"/>
            </w:tcBorders>
            <w:shd w:val="clear" w:color="auto" w:fill="auto"/>
            <w:noWrap/>
            <w:vAlign w:val="bottom"/>
            <w:hideMark/>
          </w:tcPr>
          <w:p w14:paraId="121FB428" w14:textId="77777777"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716" w:type="dxa"/>
            <w:tcBorders>
              <w:top w:val="nil"/>
              <w:left w:val="nil"/>
              <w:bottom w:val="nil"/>
              <w:right w:val="nil"/>
            </w:tcBorders>
            <w:shd w:val="clear" w:color="auto" w:fill="auto"/>
            <w:noWrap/>
            <w:vAlign w:val="bottom"/>
            <w:hideMark/>
          </w:tcPr>
          <w:p w14:paraId="654F199A" w14:textId="77777777" w:rsidR="0070699A" w:rsidRPr="0002762F" w:rsidRDefault="0070699A" w:rsidP="0070699A">
            <w:pPr>
              <w:spacing w:after="0" w:line="240" w:lineRule="auto"/>
              <w:jc w:val="center"/>
              <w:rPr>
                <w:rFonts w:ascii="Times New Roman" w:eastAsia="Times New Roman" w:hAnsi="Times New Roman" w:cs="Times New Roman"/>
                <w:sz w:val="20"/>
                <w:szCs w:val="20"/>
                <w:lang w:eastAsia="en-GB"/>
              </w:rPr>
            </w:pPr>
          </w:p>
        </w:tc>
        <w:tc>
          <w:tcPr>
            <w:tcW w:w="1716" w:type="dxa"/>
            <w:tcBorders>
              <w:top w:val="nil"/>
              <w:left w:val="nil"/>
              <w:bottom w:val="nil"/>
              <w:right w:val="nil"/>
            </w:tcBorders>
            <w:shd w:val="clear" w:color="auto" w:fill="auto"/>
            <w:noWrap/>
            <w:vAlign w:val="bottom"/>
            <w:hideMark/>
          </w:tcPr>
          <w:p w14:paraId="26961631"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£0.00</w:t>
            </w:r>
          </w:p>
        </w:tc>
        <w:tc>
          <w:tcPr>
            <w:tcW w:w="2056" w:type="dxa"/>
            <w:tcBorders>
              <w:top w:val="nil"/>
              <w:left w:val="nil"/>
              <w:bottom w:val="nil"/>
              <w:right w:val="nil"/>
            </w:tcBorders>
            <w:shd w:val="clear" w:color="auto" w:fill="auto"/>
            <w:noWrap/>
            <w:vAlign w:val="bottom"/>
            <w:hideMark/>
          </w:tcPr>
          <w:p w14:paraId="66DE2932" w14:textId="4ABBFEC7"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£307.81</w:t>
            </w:r>
          </w:p>
        </w:tc>
        <w:tc>
          <w:tcPr>
            <w:tcW w:w="1648" w:type="dxa"/>
            <w:tcBorders>
              <w:top w:val="nil"/>
              <w:left w:val="nil"/>
              <w:bottom w:val="nil"/>
              <w:right w:val="single" w:sz="8" w:space="0" w:color="auto"/>
            </w:tcBorders>
            <w:shd w:val="clear" w:color="auto" w:fill="auto"/>
            <w:noWrap/>
            <w:vAlign w:val="bottom"/>
            <w:hideMark/>
          </w:tcPr>
          <w:p w14:paraId="73DF435F" w14:textId="73D40D4E"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£307.81</w:t>
            </w:r>
          </w:p>
        </w:tc>
      </w:tr>
      <w:tr w:rsidR="0070699A" w:rsidRPr="0002762F" w14:paraId="127B573B" w14:textId="77777777" w:rsidTr="0002762F">
        <w:trPr>
          <w:trHeight w:val="290"/>
        </w:trPr>
        <w:tc>
          <w:tcPr>
            <w:tcW w:w="3128" w:type="dxa"/>
            <w:tcBorders>
              <w:top w:val="single" w:sz="4" w:space="0" w:color="DDEBF7"/>
              <w:left w:val="single" w:sz="8" w:space="0" w:color="auto"/>
              <w:bottom w:val="single" w:sz="4" w:space="0" w:color="DDEBF7"/>
              <w:right w:val="nil"/>
            </w:tcBorders>
            <w:shd w:val="clear" w:color="000000" w:fill="E2EFDA"/>
            <w:noWrap/>
            <w:vAlign w:val="bottom"/>
            <w:hideMark/>
          </w:tcPr>
          <w:p w14:paraId="46455871" w14:textId="77777777" w:rsidR="0070699A" w:rsidRPr="0002762F" w:rsidRDefault="0070699A" w:rsidP="0070699A">
            <w:pPr>
              <w:spacing w:after="0" w:line="240" w:lineRule="auto"/>
              <w:rPr>
                <w:rFonts w:ascii="Calibri" w:eastAsia="Times New Roman" w:hAnsi="Calibri" w:cs="Calibri"/>
                <w:color w:val="000000"/>
                <w:lang w:eastAsia="en-GB"/>
              </w:rPr>
            </w:pPr>
            <w:r w:rsidRPr="0002762F">
              <w:rPr>
                <w:rFonts w:ascii="Calibri" w:eastAsia="Times New Roman" w:hAnsi="Calibri" w:cs="Calibri"/>
                <w:color w:val="000000"/>
                <w:lang w:eastAsia="en-GB"/>
              </w:rPr>
              <w:t>May Movie Night 2024</w:t>
            </w:r>
          </w:p>
        </w:tc>
        <w:tc>
          <w:tcPr>
            <w:tcW w:w="2156" w:type="dxa"/>
            <w:tcBorders>
              <w:top w:val="single" w:sz="4" w:space="0" w:color="DDEBF7"/>
              <w:left w:val="nil"/>
              <w:bottom w:val="single" w:sz="4" w:space="0" w:color="DDEBF7"/>
              <w:right w:val="nil"/>
            </w:tcBorders>
            <w:shd w:val="clear" w:color="000000" w:fill="E2EFDA"/>
            <w:noWrap/>
            <w:vAlign w:val="bottom"/>
            <w:hideMark/>
          </w:tcPr>
          <w:p w14:paraId="6D5EB5B9"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£157.96</w:t>
            </w:r>
          </w:p>
        </w:tc>
        <w:tc>
          <w:tcPr>
            <w:tcW w:w="1716" w:type="dxa"/>
            <w:tcBorders>
              <w:top w:val="single" w:sz="4" w:space="0" w:color="DDEBF7"/>
              <w:left w:val="nil"/>
              <w:bottom w:val="single" w:sz="4" w:space="0" w:color="DDEBF7"/>
              <w:right w:val="nil"/>
            </w:tcBorders>
            <w:shd w:val="clear" w:color="000000" w:fill="E2EFDA"/>
            <w:noWrap/>
            <w:vAlign w:val="bottom"/>
            <w:hideMark/>
          </w:tcPr>
          <w:p w14:paraId="656E6FC4" w14:textId="23074B1E" w:rsidR="0070699A" w:rsidRPr="0002762F" w:rsidRDefault="0070699A" w:rsidP="0070699A">
            <w:pPr>
              <w:spacing w:after="0" w:line="240" w:lineRule="auto"/>
              <w:jc w:val="center"/>
              <w:rPr>
                <w:rFonts w:ascii="Calibri" w:eastAsia="Times New Roman" w:hAnsi="Calibri" w:cs="Calibri"/>
                <w:color w:val="FF0000"/>
                <w:lang w:eastAsia="en-GB"/>
              </w:rPr>
            </w:pPr>
          </w:p>
        </w:tc>
        <w:tc>
          <w:tcPr>
            <w:tcW w:w="1716" w:type="dxa"/>
            <w:tcBorders>
              <w:top w:val="nil"/>
              <w:left w:val="nil"/>
              <w:bottom w:val="nil"/>
              <w:right w:val="nil"/>
            </w:tcBorders>
            <w:shd w:val="clear" w:color="000000" w:fill="E2EFDA"/>
            <w:noWrap/>
            <w:vAlign w:val="bottom"/>
            <w:hideMark/>
          </w:tcPr>
          <w:p w14:paraId="58C2B241"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£157.96</w:t>
            </w:r>
          </w:p>
        </w:tc>
        <w:tc>
          <w:tcPr>
            <w:tcW w:w="2056" w:type="dxa"/>
            <w:tcBorders>
              <w:top w:val="nil"/>
              <w:left w:val="nil"/>
              <w:bottom w:val="nil"/>
              <w:right w:val="nil"/>
            </w:tcBorders>
            <w:shd w:val="clear" w:color="000000" w:fill="E2EFDA"/>
            <w:noWrap/>
            <w:vAlign w:val="bottom"/>
            <w:hideMark/>
          </w:tcPr>
          <w:p w14:paraId="403D51B6" w14:textId="48325FEC"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£258.85</w:t>
            </w:r>
          </w:p>
        </w:tc>
        <w:tc>
          <w:tcPr>
            <w:tcW w:w="1648" w:type="dxa"/>
            <w:tcBorders>
              <w:top w:val="nil"/>
              <w:left w:val="nil"/>
              <w:bottom w:val="nil"/>
              <w:right w:val="single" w:sz="8" w:space="0" w:color="auto"/>
            </w:tcBorders>
            <w:shd w:val="clear" w:color="000000" w:fill="E2EFDA"/>
            <w:noWrap/>
            <w:vAlign w:val="bottom"/>
            <w:hideMark/>
          </w:tcPr>
          <w:p w14:paraId="0B7494C1" w14:textId="4FEEBDD7"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£416.81</w:t>
            </w:r>
          </w:p>
        </w:tc>
      </w:tr>
      <w:tr w:rsidR="0070699A" w:rsidRPr="0002762F" w14:paraId="0B335D6E" w14:textId="77777777" w:rsidTr="0002762F">
        <w:trPr>
          <w:trHeight w:val="290"/>
        </w:trPr>
        <w:tc>
          <w:tcPr>
            <w:tcW w:w="3128" w:type="dxa"/>
            <w:tcBorders>
              <w:top w:val="single" w:sz="4" w:space="0" w:color="D9E1F2"/>
              <w:left w:val="single" w:sz="8" w:space="0" w:color="auto"/>
              <w:bottom w:val="single" w:sz="4" w:space="0" w:color="D9E1F2"/>
              <w:right w:val="nil"/>
            </w:tcBorders>
            <w:shd w:val="clear" w:color="auto" w:fill="auto"/>
            <w:noWrap/>
            <w:vAlign w:val="bottom"/>
            <w:hideMark/>
          </w:tcPr>
          <w:p w14:paraId="20CE1EDE" w14:textId="77777777" w:rsidR="0070699A" w:rsidRPr="0002762F" w:rsidRDefault="0070699A" w:rsidP="0070699A">
            <w:pPr>
              <w:spacing w:after="0" w:line="240" w:lineRule="auto"/>
              <w:rPr>
                <w:rFonts w:ascii="Calibri" w:eastAsia="Times New Roman" w:hAnsi="Calibri" w:cs="Calibri"/>
                <w:color w:val="000000"/>
                <w:lang w:eastAsia="en-GB"/>
              </w:rPr>
            </w:pPr>
            <w:r w:rsidRPr="0002762F">
              <w:rPr>
                <w:rFonts w:ascii="Calibri" w:eastAsia="Times New Roman" w:hAnsi="Calibri" w:cs="Calibri"/>
                <w:color w:val="000000"/>
                <w:lang w:eastAsia="en-GB"/>
              </w:rPr>
              <w:t>Spring Disco 2024</w:t>
            </w:r>
          </w:p>
        </w:tc>
        <w:tc>
          <w:tcPr>
            <w:tcW w:w="2156" w:type="dxa"/>
            <w:tcBorders>
              <w:top w:val="single" w:sz="4" w:space="0" w:color="D9E1F2"/>
              <w:left w:val="nil"/>
              <w:bottom w:val="single" w:sz="4" w:space="0" w:color="D9E1F2"/>
              <w:right w:val="nil"/>
            </w:tcBorders>
            <w:shd w:val="clear" w:color="auto" w:fill="auto"/>
            <w:noWrap/>
            <w:vAlign w:val="bottom"/>
            <w:hideMark/>
          </w:tcPr>
          <w:p w14:paraId="1E82F97A"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£1,437.41</w:t>
            </w:r>
          </w:p>
        </w:tc>
        <w:tc>
          <w:tcPr>
            <w:tcW w:w="1716" w:type="dxa"/>
            <w:tcBorders>
              <w:top w:val="single" w:sz="4" w:space="0" w:color="D9E1F2"/>
              <w:left w:val="nil"/>
              <w:bottom w:val="single" w:sz="4" w:space="0" w:color="D9E1F2"/>
              <w:right w:val="nil"/>
            </w:tcBorders>
            <w:shd w:val="clear" w:color="auto" w:fill="auto"/>
            <w:noWrap/>
            <w:vAlign w:val="bottom"/>
            <w:hideMark/>
          </w:tcPr>
          <w:p w14:paraId="21A97418" w14:textId="77777777" w:rsidR="0070699A" w:rsidRPr="0002762F" w:rsidRDefault="0070699A" w:rsidP="0070699A">
            <w:pPr>
              <w:spacing w:after="0" w:line="240" w:lineRule="auto"/>
              <w:jc w:val="center"/>
              <w:rPr>
                <w:rFonts w:ascii="Calibri" w:eastAsia="Times New Roman" w:hAnsi="Calibri" w:cs="Calibri"/>
                <w:color w:val="FF0000"/>
                <w:lang w:eastAsia="en-GB"/>
              </w:rPr>
            </w:pPr>
            <w:r w:rsidRPr="0002762F">
              <w:rPr>
                <w:rFonts w:ascii="Calibri" w:eastAsia="Times New Roman" w:hAnsi="Calibri" w:cs="Calibri"/>
                <w:color w:val="FF0000"/>
                <w:lang w:eastAsia="en-GB"/>
              </w:rPr>
              <w:t>-£1,006.52</w:t>
            </w:r>
          </w:p>
        </w:tc>
        <w:tc>
          <w:tcPr>
            <w:tcW w:w="1716" w:type="dxa"/>
            <w:tcBorders>
              <w:top w:val="nil"/>
              <w:left w:val="nil"/>
              <w:bottom w:val="nil"/>
              <w:right w:val="nil"/>
            </w:tcBorders>
            <w:shd w:val="clear" w:color="auto" w:fill="auto"/>
            <w:noWrap/>
            <w:vAlign w:val="bottom"/>
            <w:hideMark/>
          </w:tcPr>
          <w:p w14:paraId="7CD78E16"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£430.89</w:t>
            </w:r>
          </w:p>
        </w:tc>
        <w:tc>
          <w:tcPr>
            <w:tcW w:w="2056" w:type="dxa"/>
            <w:tcBorders>
              <w:top w:val="nil"/>
              <w:left w:val="nil"/>
              <w:bottom w:val="nil"/>
              <w:right w:val="nil"/>
            </w:tcBorders>
            <w:shd w:val="clear" w:color="auto" w:fill="auto"/>
            <w:noWrap/>
            <w:vAlign w:val="bottom"/>
            <w:hideMark/>
          </w:tcPr>
          <w:p w14:paraId="7472EC3B" w14:textId="63C2B39C"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£501.67</w:t>
            </w:r>
          </w:p>
        </w:tc>
        <w:tc>
          <w:tcPr>
            <w:tcW w:w="1648" w:type="dxa"/>
            <w:tcBorders>
              <w:top w:val="nil"/>
              <w:left w:val="nil"/>
              <w:bottom w:val="nil"/>
              <w:right w:val="single" w:sz="8" w:space="0" w:color="auto"/>
            </w:tcBorders>
            <w:shd w:val="clear" w:color="auto" w:fill="auto"/>
            <w:noWrap/>
            <w:vAlign w:val="bottom"/>
            <w:hideMark/>
          </w:tcPr>
          <w:p w14:paraId="77DD9894" w14:textId="349E2A3B"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£932.56</w:t>
            </w:r>
          </w:p>
        </w:tc>
      </w:tr>
      <w:tr w:rsidR="0070699A" w:rsidRPr="0002762F" w14:paraId="63BBB18A" w14:textId="77777777" w:rsidTr="0002762F">
        <w:trPr>
          <w:trHeight w:val="290"/>
        </w:trPr>
        <w:tc>
          <w:tcPr>
            <w:tcW w:w="3128" w:type="dxa"/>
            <w:tcBorders>
              <w:top w:val="nil"/>
              <w:left w:val="single" w:sz="8" w:space="0" w:color="auto"/>
              <w:bottom w:val="nil"/>
              <w:right w:val="nil"/>
            </w:tcBorders>
            <w:shd w:val="clear" w:color="000000" w:fill="E2EFDA"/>
            <w:noWrap/>
            <w:vAlign w:val="bottom"/>
            <w:hideMark/>
          </w:tcPr>
          <w:p w14:paraId="4C93FB95" w14:textId="77777777" w:rsidR="0070699A" w:rsidRPr="0002762F" w:rsidRDefault="0070699A" w:rsidP="0070699A">
            <w:pPr>
              <w:spacing w:after="0" w:line="240" w:lineRule="auto"/>
              <w:rPr>
                <w:rFonts w:ascii="Calibri" w:eastAsia="Times New Roman" w:hAnsi="Calibri" w:cs="Calibri"/>
                <w:color w:val="000000"/>
                <w:lang w:eastAsia="en-GB"/>
              </w:rPr>
            </w:pPr>
            <w:r w:rsidRPr="0002762F">
              <w:rPr>
                <w:rFonts w:ascii="Calibri" w:eastAsia="Times New Roman" w:hAnsi="Calibri" w:cs="Calibri"/>
                <w:color w:val="000000"/>
                <w:lang w:eastAsia="en-GB"/>
              </w:rPr>
              <w:t>Summer Fair 2024</w:t>
            </w:r>
          </w:p>
        </w:tc>
        <w:tc>
          <w:tcPr>
            <w:tcW w:w="2156" w:type="dxa"/>
            <w:tcBorders>
              <w:top w:val="nil"/>
              <w:left w:val="nil"/>
              <w:bottom w:val="nil"/>
              <w:right w:val="nil"/>
            </w:tcBorders>
            <w:shd w:val="clear" w:color="000000" w:fill="E2EFDA"/>
            <w:noWrap/>
            <w:vAlign w:val="bottom"/>
            <w:hideMark/>
          </w:tcPr>
          <w:p w14:paraId="64276CED"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£3,249.85</w:t>
            </w:r>
          </w:p>
        </w:tc>
        <w:tc>
          <w:tcPr>
            <w:tcW w:w="1716" w:type="dxa"/>
            <w:tcBorders>
              <w:top w:val="nil"/>
              <w:left w:val="nil"/>
              <w:bottom w:val="nil"/>
              <w:right w:val="nil"/>
            </w:tcBorders>
            <w:shd w:val="clear" w:color="000000" w:fill="E2EFDA"/>
            <w:noWrap/>
            <w:vAlign w:val="bottom"/>
            <w:hideMark/>
          </w:tcPr>
          <w:p w14:paraId="578AAC38" w14:textId="77777777" w:rsidR="0070699A" w:rsidRPr="0002762F" w:rsidRDefault="0070699A" w:rsidP="0070699A">
            <w:pPr>
              <w:spacing w:after="0" w:line="240" w:lineRule="auto"/>
              <w:jc w:val="center"/>
              <w:rPr>
                <w:rFonts w:ascii="Calibri" w:eastAsia="Times New Roman" w:hAnsi="Calibri" w:cs="Calibri"/>
                <w:color w:val="FF0000"/>
                <w:lang w:eastAsia="en-GB"/>
              </w:rPr>
            </w:pPr>
            <w:r w:rsidRPr="0002762F">
              <w:rPr>
                <w:rFonts w:ascii="Calibri" w:eastAsia="Times New Roman" w:hAnsi="Calibri" w:cs="Calibri"/>
                <w:color w:val="FF0000"/>
                <w:lang w:eastAsia="en-GB"/>
              </w:rPr>
              <w:t>-£1,289.42</w:t>
            </w:r>
          </w:p>
        </w:tc>
        <w:tc>
          <w:tcPr>
            <w:tcW w:w="1716" w:type="dxa"/>
            <w:tcBorders>
              <w:top w:val="nil"/>
              <w:left w:val="nil"/>
              <w:bottom w:val="nil"/>
              <w:right w:val="nil"/>
            </w:tcBorders>
            <w:shd w:val="clear" w:color="000000" w:fill="E2EFDA"/>
            <w:noWrap/>
            <w:vAlign w:val="bottom"/>
            <w:hideMark/>
          </w:tcPr>
          <w:p w14:paraId="7DFDBE4D"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£1,960.43</w:t>
            </w:r>
          </w:p>
        </w:tc>
        <w:tc>
          <w:tcPr>
            <w:tcW w:w="2056" w:type="dxa"/>
            <w:tcBorders>
              <w:top w:val="nil"/>
              <w:left w:val="nil"/>
              <w:bottom w:val="nil"/>
              <w:right w:val="nil"/>
            </w:tcBorders>
            <w:shd w:val="clear" w:color="000000" w:fill="E2EFDA"/>
            <w:noWrap/>
            <w:vAlign w:val="bottom"/>
            <w:hideMark/>
          </w:tcPr>
          <w:p w14:paraId="0A7A87A3" w14:textId="775E0B16"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FF0000"/>
              </w:rPr>
              <w:t>-£927.86</w:t>
            </w:r>
          </w:p>
        </w:tc>
        <w:tc>
          <w:tcPr>
            <w:tcW w:w="1648" w:type="dxa"/>
            <w:tcBorders>
              <w:top w:val="nil"/>
              <w:left w:val="nil"/>
              <w:bottom w:val="nil"/>
              <w:right w:val="single" w:sz="8" w:space="0" w:color="auto"/>
            </w:tcBorders>
            <w:shd w:val="clear" w:color="000000" w:fill="E2EFDA"/>
            <w:noWrap/>
            <w:vAlign w:val="bottom"/>
            <w:hideMark/>
          </w:tcPr>
          <w:p w14:paraId="19B22ED7" w14:textId="1328105C"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£1,032.57</w:t>
            </w:r>
          </w:p>
        </w:tc>
      </w:tr>
      <w:tr w:rsidR="0070699A" w:rsidRPr="0002762F" w14:paraId="0ABC4A41" w14:textId="77777777" w:rsidTr="0002762F">
        <w:trPr>
          <w:trHeight w:val="290"/>
        </w:trPr>
        <w:tc>
          <w:tcPr>
            <w:tcW w:w="3128" w:type="dxa"/>
            <w:tcBorders>
              <w:top w:val="nil"/>
              <w:left w:val="single" w:sz="8" w:space="0" w:color="auto"/>
              <w:bottom w:val="nil"/>
              <w:right w:val="nil"/>
            </w:tcBorders>
            <w:shd w:val="clear" w:color="auto" w:fill="auto"/>
            <w:noWrap/>
            <w:vAlign w:val="bottom"/>
            <w:hideMark/>
          </w:tcPr>
          <w:p w14:paraId="3296E741" w14:textId="77777777" w:rsidR="0070699A" w:rsidRPr="0002762F" w:rsidRDefault="0070699A" w:rsidP="0070699A">
            <w:pPr>
              <w:spacing w:after="0" w:line="240" w:lineRule="auto"/>
              <w:rPr>
                <w:rFonts w:ascii="Calibri" w:eastAsia="Times New Roman" w:hAnsi="Calibri" w:cs="Calibri"/>
                <w:color w:val="000000"/>
                <w:lang w:eastAsia="en-GB"/>
              </w:rPr>
            </w:pPr>
            <w:r w:rsidRPr="0002762F">
              <w:rPr>
                <w:rFonts w:ascii="Calibri" w:eastAsia="Times New Roman" w:hAnsi="Calibri" w:cs="Calibri"/>
                <w:color w:val="000000"/>
                <w:lang w:eastAsia="en-GB"/>
              </w:rPr>
              <w:t>Summer Disco 2024</w:t>
            </w:r>
          </w:p>
        </w:tc>
        <w:tc>
          <w:tcPr>
            <w:tcW w:w="2156" w:type="dxa"/>
            <w:tcBorders>
              <w:top w:val="nil"/>
              <w:left w:val="nil"/>
              <w:bottom w:val="nil"/>
              <w:right w:val="nil"/>
            </w:tcBorders>
            <w:shd w:val="clear" w:color="auto" w:fill="auto"/>
            <w:noWrap/>
            <w:vAlign w:val="bottom"/>
            <w:hideMark/>
          </w:tcPr>
          <w:p w14:paraId="62328692"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£743.53</w:t>
            </w:r>
          </w:p>
        </w:tc>
        <w:tc>
          <w:tcPr>
            <w:tcW w:w="1716" w:type="dxa"/>
            <w:tcBorders>
              <w:top w:val="nil"/>
              <w:left w:val="nil"/>
              <w:bottom w:val="nil"/>
              <w:right w:val="nil"/>
            </w:tcBorders>
            <w:shd w:val="clear" w:color="auto" w:fill="auto"/>
            <w:noWrap/>
            <w:vAlign w:val="bottom"/>
            <w:hideMark/>
          </w:tcPr>
          <w:p w14:paraId="476186B3" w14:textId="77777777" w:rsidR="0070699A" w:rsidRPr="0002762F" w:rsidRDefault="0070699A" w:rsidP="0070699A">
            <w:pPr>
              <w:spacing w:after="0" w:line="240" w:lineRule="auto"/>
              <w:jc w:val="center"/>
              <w:rPr>
                <w:rFonts w:ascii="Calibri" w:eastAsia="Times New Roman" w:hAnsi="Calibri" w:cs="Calibri"/>
                <w:color w:val="FF0000"/>
                <w:lang w:eastAsia="en-GB"/>
              </w:rPr>
            </w:pPr>
            <w:r w:rsidRPr="0002762F">
              <w:rPr>
                <w:rFonts w:ascii="Calibri" w:eastAsia="Times New Roman" w:hAnsi="Calibri" w:cs="Calibri"/>
                <w:color w:val="FF0000"/>
                <w:lang w:eastAsia="en-GB"/>
              </w:rPr>
              <w:t>-£453.68</w:t>
            </w:r>
          </w:p>
        </w:tc>
        <w:tc>
          <w:tcPr>
            <w:tcW w:w="1716" w:type="dxa"/>
            <w:tcBorders>
              <w:top w:val="nil"/>
              <w:left w:val="nil"/>
              <w:bottom w:val="nil"/>
              <w:right w:val="nil"/>
            </w:tcBorders>
            <w:shd w:val="clear" w:color="auto" w:fill="auto"/>
            <w:noWrap/>
            <w:vAlign w:val="bottom"/>
            <w:hideMark/>
          </w:tcPr>
          <w:p w14:paraId="03795DF1"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£289.85</w:t>
            </w:r>
          </w:p>
        </w:tc>
        <w:tc>
          <w:tcPr>
            <w:tcW w:w="2056" w:type="dxa"/>
            <w:tcBorders>
              <w:top w:val="nil"/>
              <w:left w:val="nil"/>
              <w:bottom w:val="nil"/>
              <w:right w:val="nil"/>
            </w:tcBorders>
            <w:shd w:val="clear" w:color="auto" w:fill="auto"/>
            <w:noWrap/>
            <w:vAlign w:val="bottom"/>
            <w:hideMark/>
          </w:tcPr>
          <w:p w14:paraId="6215A304" w14:textId="35776358"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£692.35</w:t>
            </w:r>
          </w:p>
        </w:tc>
        <w:tc>
          <w:tcPr>
            <w:tcW w:w="1648" w:type="dxa"/>
            <w:tcBorders>
              <w:top w:val="nil"/>
              <w:left w:val="nil"/>
              <w:bottom w:val="nil"/>
              <w:right w:val="single" w:sz="8" w:space="0" w:color="auto"/>
            </w:tcBorders>
            <w:shd w:val="clear" w:color="auto" w:fill="auto"/>
            <w:noWrap/>
            <w:vAlign w:val="bottom"/>
            <w:hideMark/>
          </w:tcPr>
          <w:p w14:paraId="731BC0B1" w14:textId="6F4D12CE"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£982.20</w:t>
            </w:r>
          </w:p>
        </w:tc>
      </w:tr>
      <w:tr w:rsidR="0070699A" w:rsidRPr="0002762F" w14:paraId="66149B80" w14:textId="77777777" w:rsidTr="0002762F">
        <w:trPr>
          <w:trHeight w:val="300"/>
        </w:trPr>
        <w:tc>
          <w:tcPr>
            <w:tcW w:w="3128" w:type="dxa"/>
            <w:tcBorders>
              <w:top w:val="nil"/>
              <w:left w:val="single" w:sz="8" w:space="0" w:color="auto"/>
              <w:bottom w:val="single" w:sz="8" w:space="0" w:color="auto"/>
              <w:right w:val="nil"/>
            </w:tcBorders>
            <w:shd w:val="clear" w:color="000000" w:fill="E2EFDA"/>
            <w:noWrap/>
            <w:vAlign w:val="bottom"/>
            <w:hideMark/>
          </w:tcPr>
          <w:p w14:paraId="74794E24" w14:textId="77777777" w:rsidR="0070699A" w:rsidRPr="0002762F" w:rsidRDefault="0070699A" w:rsidP="0070699A">
            <w:pPr>
              <w:spacing w:after="0" w:line="240" w:lineRule="auto"/>
              <w:rPr>
                <w:rFonts w:ascii="Calibri" w:eastAsia="Times New Roman" w:hAnsi="Calibri" w:cs="Calibri"/>
                <w:color w:val="000000"/>
                <w:lang w:eastAsia="en-GB"/>
              </w:rPr>
            </w:pPr>
            <w:r w:rsidRPr="0002762F">
              <w:rPr>
                <w:rFonts w:ascii="Calibri" w:eastAsia="Times New Roman" w:hAnsi="Calibri" w:cs="Calibri"/>
                <w:color w:val="000000"/>
                <w:lang w:eastAsia="en-GB"/>
              </w:rPr>
              <w:t>Sports Day</w:t>
            </w:r>
          </w:p>
        </w:tc>
        <w:tc>
          <w:tcPr>
            <w:tcW w:w="2156" w:type="dxa"/>
            <w:tcBorders>
              <w:top w:val="nil"/>
              <w:left w:val="nil"/>
              <w:bottom w:val="single" w:sz="8" w:space="0" w:color="auto"/>
              <w:right w:val="nil"/>
            </w:tcBorders>
            <w:shd w:val="clear" w:color="000000" w:fill="E2EFDA"/>
            <w:noWrap/>
            <w:vAlign w:val="bottom"/>
            <w:hideMark/>
          </w:tcPr>
          <w:p w14:paraId="6CB7B38F" w14:textId="69D9830E"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716" w:type="dxa"/>
            <w:tcBorders>
              <w:top w:val="nil"/>
              <w:left w:val="nil"/>
              <w:bottom w:val="single" w:sz="8" w:space="0" w:color="auto"/>
              <w:right w:val="nil"/>
            </w:tcBorders>
            <w:shd w:val="clear" w:color="000000" w:fill="E2EFDA"/>
            <w:noWrap/>
            <w:vAlign w:val="bottom"/>
            <w:hideMark/>
          </w:tcPr>
          <w:p w14:paraId="5E707826" w14:textId="5885A306" w:rsidR="0070699A" w:rsidRPr="0002762F" w:rsidRDefault="0070699A" w:rsidP="0070699A">
            <w:pPr>
              <w:spacing w:after="0" w:line="240" w:lineRule="auto"/>
              <w:jc w:val="center"/>
              <w:rPr>
                <w:rFonts w:ascii="Calibri" w:eastAsia="Times New Roman" w:hAnsi="Calibri" w:cs="Calibri"/>
                <w:color w:val="FF0000"/>
                <w:lang w:eastAsia="en-GB"/>
              </w:rPr>
            </w:pPr>
          </w:p>
        </w:tc>
        <w:tc>
          <w:tcPr>
            <w:tcW w:w="1716" w:type="dxa"/>
            <w:tcBorders>
              <w:top w:val="nil"/>
              <w:left w:val="nil"/>
              <w:bottom w:val="single" w:sz="8" w:space="0" w:color="auto"/>
              <w:right w:val="nil"/>
            </w:tcBorders>
            <w:shd w:val="clear" w:color="000000" w:fill="E2EFDA"/>
            <w:noWrap/>
            <w:vAlign w:val="bottom"/>
            <w:hideMark/>
          </w:tcPr>
          <w:p w14:paraId="1BBE25BF"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£0.00</w:t>
            </w:r>
          </w:p>
        </w:tc>
        <w:tc>
          <w:tcPr>
            <w:tcW w:w="2056" w:type="dxa"/>
            <w:tcBorders>
              <w:top w:val="nil"/>
              <w:left w:val="nil"/>
              <w:bottom w:val="single" w:sz="8" w:space="0" w:color="auto"/>
              <w:right w:val="nil"/>
            </w:tcBorders>
            <w:shd w:val="clear" w:color="000000" w:fill="E2EFDA"/>
            <w:noWrap/>
            <w:vAlign w:val="bottom"/>
            <w:hideMark/>
          </w:tcPr>
          <w:p w14:paraId="68BABEFD" w14:textId="4D9F8D4D"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£170.30</w:t>
            </w:r>
          </w:p>
        </w:tc>
        <w:tc>
          <w:tcPr>
            <w:tcW w:w="1648" w:type="dxa"/>
            <w:tcBorders>
              <w:top w:val="nil"/>
              <w:left w:val="nil"/>
              <w:bottom w:val="single" w:sz="8" w:space="0" w:color="auto"/>
              <w:right w:val="single" w:sz="8" w:space="0" w:color="auto"/>
            </w:tcBorders>
            <w:shd w:val="clear" w:color="000000" w:fill="E2EFDA"/>
            <w:noWrap/>
            <w:vAlign w:val="bottom"/>
            <w:hideMark/>
          </w:tcPr>
          <w:p w14:paraId="5F3DEF5D" w14:textId="30AF9DE2"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£170.30</w:t>
            </w:r>
          </w:p>
        </w:tc>
      </w:tr>
      <w:tr w:rsidR="0070699A" w:rsidRPr="0002762F" w14:paraId="200B44B0" w14:textId="77777777" w:rsidTr="0002762F">
        <w:trPr>
          <w:trHeight w:val="290"/>
        </w:trPr>
        <w:tc>
          <w:tcPr>
            <w:tcW w:w="3128" w:type="dxa"/>
            <w:tcBorders>
              <w:top w:val="nil"/>
              <w:left w:val="single" w:sz="8" w:space="0" w:color="auto"/>
              <w:bottom w:val="single" w:sz="4" w:space="0" w:color="D9E1F2"/>
              <w:right w:val="nil"/>
            </w:tcBorders>
            <w:shd w:val="clear" w:color="auto" w:fill="auto"/>
            <w:noWrap/>
            <w:vAlign w:val="bottom"/>
            <w:hideMark/>
          </w:tcPr>
          <w:p w14:paraId="3F9E59BD" w14:textId="77777777" w:rsidR="0070699A" w:rsidRPr="0002762F" w:rsidRDefault="0070699A" w:rsidP="0070699A">
            <w:pPr>
              <w:spacing w:after="0" w:line="240" w:lineRule="auto"/>
              <w:rPr>
                <w:rFonts w:ascii="Calibri" w:eastAsia="Times New Roman" w:hAnsi="Calibri" w:cs="Calibri"/>
                <w:b/>
                <w:bCs/>
                <w:color w:val="000000"/>
                <w:lang w:eastAsia="en-GB"/>
              </w:rPr>
            </w:pPr>
            <w:r w:rsidRPr="0002762F">
              <w:rPr>
                <w:rFonts w:ascii="Calibri" w:eastAsia="Times New Roman" w:hAnsi="Calibri" w:cs="Calibri"/>
                <w:b/>
                <w:bCs/>
                <w:color w:val="000000"/>
                <w:lang w:eastAsia="en-GB"/>
              </w:rPr>
              <w:t>Match-Funding</w:t>
            </w:r>
          </w:p>
        </w:tc>
        <w:tc>
          <w:tcPr>
            <w:tcW w:w="2156" w:type="dxa"/>
            <w:tcBorders>
              <w:top w:val="nil"/>
              <w:left w:val="nil"/>
              <w:bottom w:val="single" w:sz="4" w:space="0" w:color="D9E1F2"/>
              <w:right w:val="nil"/>
            </w:tcBorders>
            <w:shd w:val="clear" w:color="auto" w:fill="auto"/>
            <w:noWrap/>
            <w:vAlign w:val="bottom"/>
            <w:hideMark/>
          </w:tcPr>
          <w:p w14:paraId="38E57224"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£700.00</w:t>
            </w:r>
          </w:p>
        </w:tc>
        <w:tc>
          <w:tcPr>
            <w:tcW w:w="1716" w:type="dxa"/>
            <w:tcBorders>
              <w:top w:val="nil"/>
              <w:left w:val="nil"/>
              <w:bottom w:val="single" w:sz="4" w:space="0" w:color="D9E1F2"/>
              <w:right w:val="nil"/>
            </w:tcBorders>
            <w:shd w:val="clear" w:color="auto" w:fill="auto"/>
            <w:noWrap/>
            <w:vAlign w:val="bottom"/>
            <w:hideMark/>
          </w:tcPr>
          <w:p w14:paraId="555897AF" w14:textId="19CC0F73" w:rsidR="0070699A" w:rsidRPr="0002762F" w:rsidRDefault="0070699A" w:rsidP="0070699A">
            <w:pPr>
              <w:spacing w:after="0" w:line="240" w:lineRule="auto"/>
              <w:jc w:val="center"/>
              <w:rPr>
                <w:rFonts w:ascii="Calibri" w:eastAsia="Times New Roman" w:hAnsi="Calibri" w:cs="Calibri"/>
                <w:color w:val="FF0000"/>
                <w:lang w:eastAsia="en-GB"/>
              </w:rPr>
            </w:pPr>
          </w:p>
        </w:tc>
        <w:tc>
          <w:tcPr>
            <w:tcW w:w="1716" w:type="dxa"/>
            <w:tcBorders>
              <w:top w:val="nil"/>
              <w:left w:val="nil"/>
              <w:bottom w:val="nil"/>
              <w:right w:val="nil"/>
            </w:tcBorders>
            <w:shd w:val="clear" w:color="auto" w:fill="auto"/>
            <w:noWrap/>
            <w:vAlign w:val="bottom"/>
            <w:hideMark/>
          </w:tcPr>
          <w:p w14:paraId="42BFEECA"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£700.00</w:t>
            </w:r>
          </w:p>
        </w:tc>
        <w:tc>
          <w:tcPr>
            <w:tcW w:w="2056" w:type="dxa"/>
            <w:tcBorders>
              <w:top w:val="nil"/>
              <w:left w:val="nil"/>
              <w:bottom w:val="nil"/>
              <w:right w:val="nil"/>
            </w:tcBorders>
            <w:shd w:val="clear" w:color="auto" w:fill="auto"/>
            <w:noWrap/>
            <w:vAlign w:val="bottom"/>
            <w:hideMark/>
          </w:tcPr>
          <w:p w14:paraId="58388988" w14:textId="7C468411"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648" w:type="dxa"/>
            <w:tcBorders>
              <w:top w:val="nil"/>
              <w:left w:val="nil"/>
              <w:bottom w:val="nil"/>
              <w:right w:val="single" w:sz="8" w:space="0" w:color="auto"/>
            </w:tcBorders>
            <w:shd w:val="clear" w:color="auto" w:fill="auto"/>
            <w:noWrap/>
            <w:vAlign w:val="bottom"/>
            <w:hideMark/>
          </w:tcPr>
          <w:p w14:paraId="0C01118F" w14:textId="69A0E2F3"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£700.00</w:t>
            </w:r>
          </w:p>
        </w:tc>
      </w:tr>
      <w:tr w:rsidR="0070699A" w:rsidRPr="0002762F" w14:paraId="0F8896FE" w14:textId="77777777" w:rsidTr="0002762F">
        <w:trPr>
          <w:trHeight w:val="290"/>
        </w:trPr>
        <w:tc>
          <w:tcPr>
            <w:tcW w:w="3128" w:type="dxa"/>
            <w:tcBorders>
              <w:top w:val="nil"/>
              <w:left w:val="single" w:sz="8" w:space="0" w:color="auto"/>
              <w:bottom w:val="nil"/>
              <w:right w:val="nil"/>
            </w:tcBorders>
            <w:shd w:val="clear" w:color="000000" w:fill="E2EFDA"/>
            <w:noWrap/>
            <w:vAlign w:val="bottom"/>
            <w:hideMark/>
          </w:tcPr>
          <w:p w14:paraId="6B56CE14" w14:textId="77777777" w:rsidR="0070699A" w:rsidRPr="0002762F" w:rsidRDefault="0070699A" w:rsidP="0070699A">
            <w:pPr>
              <w:spacing w:after="0" w:line="240" w:lineRule="auto"/>
              <w:rPr>
                <w:rFonts w:ascii="Calibri" w:eastAsia="Times New Roman" w:hAnsi="Calibri" w:cs="Calibri"/>
                <w:b/>
                <w:bCs/>
                <w:color w:val="000000"/>
                <w:lang w:eastAsia="en-GB"/>
              </w:rPr>
            </w:pPr>
            <w:r w:rsidRPr="0002762F">
              <w:rPr>
                <w:rFonts w:ascii="Calibri" w:eastAsia="Times New Roman" w:hAnsi="Calibri" w:cs="Calibri"/>
                <w:b/>
                <w:bCs/>
                <w:color w:val="000000"/>
                <w:lang w:eastAsia="en-GB"/>
              </w:rPr>
              <w:t>Scout stock sell through</w:t>
            </w:r>
          </w:p>
        </w:tc>
        <w:tc>
          <w:tcPr>
            <w:tcW w:w="2156" w:type="dxa"/>
            <w:tcBorders>
              <w:top w:val="nil"/>
              <w:left w:val="nil"/>
              <w:bottom w:val="nil"/>
              <w:right w:val="nil"/>
            </w:tcBorders>
            <w:shd w:val="clear" w:color="000000" w:fill="E2EFDA"/>
            <w:noWrap/>
            <w:vAlign w:val="bottom"/>
            <w:hideMark/>
          </w:tcPr>
          <w:p w14:paraId="7C2CD3AB" w14:textId="44796254"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716" w:type="dxa"/>
            <w:tcBorders>
              <w:top w:val="nil"/>
              <w:left w:val="nil"/>
              <w:bottom w:val="nil"/>
              <w:right w:val="nil"/>
            </w:tcBorders>
            <w:shd w:val="clear" w:color="000000" w:fill="E2EFDA"/>
            <w:noWrap/>
            <w:vAlign w:val="bottom"/>
            <w:hideMark/>
          </w:tcPr>
          <w:p w14:paraId="5EC13171" w14:textId="7FBE0927" w:rsidR="0070699A" w:rsidRPr="0002762F" w:rsidRDefault="0070699A" w:rsidP="0070699A">
            <w:pPr>
              <w:spacing w:after="0" w:line="240" w:lineRule="auto"/>
              <w:jc w:val="center"/>
              <w:rPr>
                <w:rFonts w:ascii="Calibri" w:eastAsia="Times New Roman" w:hAnsi="Calibri" w:cs="Calibri"/>
                <w:color w:val="FF0000"/>
                <w:lang w:eastAsia="en-GB"/>
              </w:rPr>
            </w:pPr>
          </w:p>
        </w:tc>
        <w:tc>
          <w:tcPr>
            <w:tcW w:w="1716" w:type="dxa"/>
            <w:tcBorders>
              <w:top w:val="nil"/>
              <w:left w:val="nil"/>
              <w:bottom w:val="nil"/>
              <w:right w:val="nil"/>
            </w:tcBorders>
            <w:shd w:val="clear" w:color="000000" w:fill="E2EFDA"/>
            <w:noWrap/>
            <w:vAlign w:val="bottom"/>
            <w:hideMark/>
          </w:tcPr>
          <w:p w14:paraId="3492B2AA" w14:textId="387218CD" w:rsidR="0070699A" w:rsidRPr="0002762F" w:rsidRDefault="0070699A" w:rsidP="0070699A">
            <w:pPr>
              <w:spacing w:after="0" w:line="240" w:lineRule="auto"/>
              <w:jc w:val="center"/>
              <w:rPr>
                <w:rFonts w:ascii="Calibri" w:eastAsia="Times New Roman" w:hAnsi="Calibri" w:cs="Calibri"/>
                <w:color w:val="000000"/>
                <w:lang w:eastAsia="en-GB"/>
              </w:rPr>
            </w:pPr>
          </w:p>
        </w:tc>
        <w:tc>
          <w:tcPr>
            <w:tcW w:w="2056" w:type="dxa"/>
            <w:tcBorders>
              <w:top w:val="nil"/>
              <w:left w:val="nil"/>
              <w:bottom w:val="nil"/>
              <w:right w:val="nil"/>
            </w:tcBorders>
            <w:shd w:val="clear" w:color="000000" w:fill="E2EFDA"/>
            <w:noWrap/>
            <w:vAlign w:val="bottom"/>
            <w:hideMark/>
          </w:tcPr>
          <w:p w14:paraId="7ADCEBD6" w14:textId="630ACF76"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£53.10</w:t>
            </w:r>
          </w:p>
        </w:tc>
        <w:tc>
          <w:tcPr>
            <w:tcW w:w="1648" w:type="dxa"/>
            <w:tcBorders>
              <w:top w:val="nil"/>
              <w:left w:val="nil"/>
              <w:bottom w:val="nil"/>
              <w:right w:val="single" w:sz="8" w:space="0" w:color="auto"/>
            </w:tcBorders>
            <w:shd w:val="clear" w:color="000000" w:fill="E2EFDA"/>
            <w:noWrap/>
            <w:vAlign w:val="bottom"/>
            <w:hideMark/>
          </w:tcPr>
          <w:p w14:paraId="085066E8" w14:textId="25BAF734"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£53.10</w:t>
            </w:r>
          </w:p>
        </w:tc>
      </w:tr>
      <w:tr w:rsidR="0070699A" w:rsidRPr="0002762F" w14:paraId="2B1DC0C8" w14:textId="77777777" w:rsidTr="0002762F">
        <w:trPr>
          <w:trHeight w:val="290"/>
        </w:trPr>
        <w:tc>
          <w:tcPr>
            <w:tcW w:w="3128" w:type="dxa"/>
            <w:tcBorders>
              <w:top w:val="single" w:sz="4" w:space="0" w:color="DDEBF7"/>
              <w:left w:val="single" w:sz="8" w:space="0" w:color="auto"/>
              <w:bottom w:val="single" w:sz="4" w:space="0" w:color="DDEBF7"/>
              <w:right w:val="nil"/>
            </w:tcBorders>
            <w:shd w:val="clear" w:color="auto" w:fill="auto"/>
            <w:noWrap/>
            <w:vAlign w:val="bottom"/>
            <w:hideMark/>
          </w:tcPr>
          <w:p w14:paraId="06155768" w14:textId="77777777" w:rsidR="0070699A" w:rsidRPr="0002762F" w:rsidRDefault="0070699A" w:rsidP="0070699A">
            <w:pPr>
              <w:spacing w:after="0" w:line="240" w:lineRule="auto"/>
              <w:rPr>
                <w:rFonts w:ascii="Calibri" w:eastAsia="Times New Roman" w:hAnsi="Calibri" w:cs="Calibri"/>
                <w:b/>
                <w:bCs/>
                <w:color w:val="000000"/>
                <w:lang w:eastAsia="en-GB"/>
              </w:rPr>
            </w:pPr>
            <w:r w:rsidRPr="0002762F">
              <w:rPr>
                <w:rFonts w:ascii="Calibri" w:eastAsia="Times New Roman" w:hAnsi="Calibri" w:cs="Calibri"/>
                <w:b/>
                <w:bCs/>
                <w:color w:val="000000"/>
                <w:lang w:eastAsia="en-GB"/>
              </w:rPr>
              <w:t>Garden Project</w:t>
            </w:r>
          </w:p>
        </w:tc>
        <w:tc>
          <w:tcPr>
            <w:tcW w:w="2156" w:type="dxa"/>
            <w:tcBorders>
              <w:top w:val="single" w:sz="4" w:space="0" w:color="DDEBF7"/>
              <w:left w:val="nil"/>
              <w:bottom w:val="single" w:sz="4" w:space="0" w:color="DDEBF7"/>
              <w:right w:val="nil"/>
            </w:tcBorders>
            <w:shd w:val="clear" w:color="auto" w:fill="auto"/>
            <w:noWrap/>
            <w:vAlign w:val="bottom"/>
            <w:hideMark/>
          </w:tcPr>
          <w:p w14:paraId="7BC6EF0B" w14:textId="0C2E3F3A"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716" w:type="dxa"/>
            <w:tcBorders>
              <w:top w:val="single" w:sz="4" w:space="0" w:color="DDEBF7"/>
              <w:left w:val="nil"/>
              <w:bottom w:val="single" w:sz="4" w:space="0" w:color="DDEBF7"/>
              <w:right w:val="nil"/>
            </w:tcBorders>
            <w:shd w:val="clear" w:color="auto" w:fill="auto"/>
            <w:noWrap/>
            <w:vAlign w:val="bottom"/>
            <w:hideMark/>
          </w:tcPr>
          <w:p w14:paraId="19CD7707"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FF0000"/>
                <w:lang w:eastAsia="en-GB"/>
              </w:rPr>
              <w:t>-£734.08</w:t>
            </w:r>
          </w:p>
        </w:tc>
        <w:tc>
          <w:tcPr>
            <w:tcW w:w="1716" w:type="dxa"/>
            <w:tcBorders>
              <w:top w:val="nil"/>
              <w:left w:val="nil"/>
              <w:bottom w:val="nil"/>
              <w:right w:val="nil"/>
            </w:tcBorders>
            <w:shd w:val="clear" w:color="auto" w:fill="auto"/>
            <w:noWrap/>
            <w:vAlign w:val="bottom"/>
            <w:hideMark/>
          </w:tcPr>
          <w:p w14:paraId="7A5C0F19"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FF0000"/>
                <w:lang w:eastAsia="en-GB"/>
              </w:rPr>
              <w:t>-£734.08</w:t>
            </w:r>
          </w:p>
        </w:tc>
        <w:tc>
          <w:tcPr>
            <w:tcW w:w="2056" w:type="dxa"/>
            <w:tcBorders>
              <w:top w:val="nil"/>
              <w:left w:val="nil"/>
              <w:bottom w:val="nil"/>
              <w:right w:val="nil"/>
            </w:tcBorders>
            <w:shd w:val="clear" w:color="auto" w:fill="auto"/>
            <w:noWrap/>
            <w:vAlign w:val="bottom"/>
            <w:hideMark/>
          </w:tcPr>
          <w:p w14:paraId="38BC1DD4" w14:textId="2DCA3466"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FF0000"/>
              </w:rPr>
              <w:t>-£119.92</w:t>
            </w:r>
          </w:p>
        </w:tc>
        <w:tc>
          <w:tcPr>
            <w:tcW w:w="1648" w:type="dxa"/>
            <w:tcBorders>
              <w:top w:val="nil"/>
              <w:left w:val="nil"/>
              <w:bottom w:val="nil"/>
              <w:right w:val="single" w:sz="8" w:space="0" w:color="auto"/>
            </w:tcBorders>
            <w:shd w:val="clear" w:color="auto" w:fill="auto"/>
            <w:noWrap/>
            <w:vAlign w:val="bottom"/>
            <w:hideMark/>
          </w:tcPr>
          <w:p w14:paraId="23D12FA6" w14:textId="6F6D058A"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FF0000"/>
              </w:rPr>
              <w:t>-£854.00</w:t>
            </w:r>
          </w:p>
        </w:tc>
      </w:tr>
      <w:tr w:rsidR="0070699A" w:rsidRPr="0002762F" w14:paraId="3415F821" w14:textId="77777777" w:rsidTr="0002762F">
        <w:trPr>
          <w:trHeight w:val="290"/>
        </w:trPr>
        <w:tc>
          <w:tcPr>
            <w:tcW w:w="3128" w:type="dxa"/>
            <w:tcBorders>
              <w:top w:val="nil"/>
              <w:left w:val="single" w:sz="8" w:space="0" w:color="auto"/>
              <w:bottom w:val="single" w:sz="4" w:space="0" w:color="DDEBF7"/>
              <w:right w:val="nil"/>
            </w:tcBorders>
            <w:shd w:val="clear" w:color="000000" w:fill="E2EFDA"/>
            <w:noWrap/>
            <w:vAlign w:val="bottom"/>
            <w:hideMark/>
          </w:tcPr>
          <w:p w14:paraId="2F798B74" w14:textId="77777777" w:rsidR="0070699A" w:rsidRPr="0002762F" w:rsidRDefault="0070699A" w:rsidP="0070699A">
            <w:pPr>
              <w:spacing w:after="0" w:line="240" w:lineRule="auto"/>
              <w:rPr>
                <w:rFonts w:ascii="Calibri" w:eastAsia="Times New Roman" w:hAnsi="Calibri" w:cs="Calibri"/>
                <w:b/>
                <w:bCs/>
                <w:color w:val="000000"/>
                <w:lang w:eastAsia="en-GB"/>
              </w:rPr>
            </w:pPr>
            <w:r w:rsidRPr="0002762F">
              <w:rPr>
                <w:rFonts w:ascii="Calibri" w:eastAsia="Times New Roman" w:hAnsi="Calibri" w:cs="Calibri"/>
                <w:b/>
                <w:bCs/>
                <w:color w:val="000000"/>
                <w:lang w:eastAsia="en-GB"/>
              </w:rPr>
              <w:t>PSA Expenses &amp; Equipment</w:t>
            </w:r>
          </w:p>
        </w:tc>
        <w:tc>
          <w:tcPr>
            <w:tcW w:w="2156" w:type="dxa"/>
            <w:tcBorders>
              <w:top w:val="nil"/>
              <w:left w:val="nil"/>
              <w:bottom w:val="single" w:sz="4" w:space="0" w:color="DDEBF7"/>
              <w:right w:val="nil"/>
            </w:tcBorders>
            <w:shd w:val="clear" w:color="000000" w:fill="E2EFDA"/>
            <w:noWrap/>
            <w:vAlign w:val="bottom"/>
            <w:hideMark/>
          </w:tcPr>
          <w:p w14:paraId="64E7AFF7" w14:textId="653C43DF"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716" w:type="dxa"/>
            <w:tcBorders>
              <w:top w:val="nil"/>
              <w:left w:val="nil"/>
              <w:bottom w:val="single" w:sz="4" w:space="0" w:color="DDEBF7"/>
              <w:right w:val="nil"/>
            </w:tcBorders>
            <w:shd w:val="clear" w:color="000000" w:fill="E2EFDA"/>
            <w:noWrap/>
            <w:vAlign w:val="bottom"/>
            <w:hideMark/>
          </w:tcPr>
          <w:p w14:paraId="275673DE"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FF0000"/>
                <w:lang w:eastAsia="en-GB"/>
              </w:rPr>
              <w:t>-£353.00</w:t>
            </w:r>
          </w:p>
        </w:tc>
        <w:tc>
          <w:tcPr>
            <w:tcW w:w="1716" w:type="dxa"/>
            <w:tcBorders>
              <w:top w:val="nil"/>
              <w:left w:val="nil"/>
              <w:bottom w:val="nil"/>
              <w:right w:val="nil"/>
            </w:tcBorders>
            <w:shd w:val="clear" w:color="000000" w:fill="E2EFDA"/>
            <w:noWrap/>
            <w:vAlign w:val="bottom"/>
            <w:hideMark/>
          </w:tcPr>
          <w:p w14:paraId="3AA7DD05"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FF0000"/>
                <w:lang w:eastAsia="en-GB"/>
              </w:rPr>
              <w:t>-£353.00</w:t>
            </w:r>
          </w:p>
        </w:tc>
        <w:tc>
          <w:tcPr>
            <w:tcW w:w="2056" w:type="dxa"/>
            <w:tcBorders>
              <w:top w:val="nil"/>
              <w:left w:val="nil"/>
              <w:bottom w:val="nil"/>
              <w:right w:val="nil"/>
            </w:tcBorders>
            <w:shd w:val="clear" w:color="000000" w:fill="E2EFDA"/>
            <w:noWrap/>
            <w:vAlign w:val="bottom"/>
            <w:hideMark/>
          </w:tcPr>
          <w:p w14:paraId="54D6ECB2" w14:textId="299770FF"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FF0000"/>
              </w:rPr>
              <w:t>-£56.25</w:t>
            </w:r>
          </w:p>
        </w:tc>
        <w:tc>
          <w:tcPr>
            <w:tcW w:w="1648" w:type="dxa"/>
            <w:tcBorders>
              <w:top w:val="nil"/>
              <w:left w:val="nil"/>
              <w:bottom w:val="nil"/>
              <w:right w:val="single" w:sz="8" w:space="0" w:color="auto"/>
            </w:tcBorders>
            <w:shd w:val="clear" w:color="000000" w:fill="E2EFDA"/>
            <w:noWrap/>
            <w:vAlign w:val="bottom"/>
            <w:hideMark/>
          </w:tcPr>
          <w:p w14:paraId="5443475F" w14:textId="28742F03"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FF0000"/>
              </w:rPr>
              <w:t>-£409.25</w:t>
            </w:r>
          </w:p>
        </w:tc>
      </w:tr>
      <w:tr w:rsidR="0070699A" w:rsidRPr="0002762F" w14:paraId="19E3C86A" w14:textId="77777777" w:rsidTr="0002762F">
        <w:trPr>
          <w:trHeight w:val="290"/>
        </w:trPr>
        <w:tc>
          <w:tcPr>
            <w:tcW w:w="3128" w:type="dxa"/>
            <w:tcBorders>
              <w:top w:val="nil"/>
              <w:left w:val="single" w:sz="8" w:space="0" w:color="auto"/>
              <w:bottom w:val="single" w:sz="4" w:space="0" w:color="DDEBF7"/>
              <w:right w:val="nil"/>
            </w:tcBorders>
            <w:shd w:val="clear" w:color="auto" w:fill="auto"/>
            <w:noWrap/>
            <w:vAlign w:val="bottom"/>
            <w:hideMark/>
          </w:tcPr>
          <w:p w14:paraId="49DCE40D" w14:textId="77777777" w:rsidR="0070699A" w:rsidRPr="0002762F" w:rsidRDefault="0070699A" w:rsidP="0070699A">
            <w:pPr>
              <w:spacing w:after="0" w:line="240" w:lineRule="auto"/>
              <w:rPr>
                <w:rFonts w:ascii="Calibri" w:eastAsia="Times New Roman" w:hAnsi="Calibri" w:cs="Calibri"/>
                <w:b/>
                <w:bCs/>
                <w:color w:val="000000"/>
                <w:lang w:eastAsia="en-GB"/>
              </w:rPr>
            </w:pPr>
            <w:r w:rsidRPr="0002762F">
              <w:rPr>
                <w:rFonts w:ascii="Calibri" w:eastAsia="Times New Roman" w:hAnsi="Calibri" w:cs="Calibri"/>
                <w:b/>
                <w:bCs/>
                <w:color w:val="000000"/>
                <w:lang w:eastAsia="en-GB"/>
              </w:rPr>
              <w:t>PA system</w:t>
            </w:r>
          </w:p>
        </w:tc>
        <w:tc>
          <w:tcPr>
            <w:tcW w:w="2156" w:type="dxa"/>
            <w:tcBorders>
              <w:top w:val="nil"/>
              <w:left w:val="nil"/>
              <w:bottom w:val="single" w:sz="4" w:space="0" w:color="DDEBF7"/>
              <w:right w:val="nil"/>
            </w:tcBorders>
            <w:shd w:val="clear" w:color="auto" w:fill="auto"/>
            <w:noWrap/>
            <w:vAlign w:val="bottom"/>
            <w:hideMark/>
          </w:tcPr>
          <w:p w14:paraId="3A25AD4D" w14:textId="5404BDDE"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716" w:type="dxa"/>
            <w:tcBorders>
              <w:top w:val="nil"/>
              <w:left w:val="nil"/>
              <w:bottom w:val="single" w:sz="4" w:space="0" w:color="DDEBF7"/>
              <w:right w:val="nil"/>
            </w:tcBorders>
            <w:shd w:val="clear" w:color="auto" w:fill="auto"/>
            <w:noWrap/>
            <w:vAlign w:val="bottom"/>
            <w:hideMark/>
          </w:tcPr>
          <w:p w14:paraId="52763000" w14:textId="77777777" w:rsidR="0070699A" w:rsidRPr="0002762F" w:rsidRDefault="0070699A" w:rsidP="0070699A">
            <w:pPr>
              <w:spacing w:after="0" w:line="240" w:lineRule="auto"/>
              <w:jc w:val="center"/>
              <w:rPr>
                <w:rFonts w:ascii="Calibri" w:eastAsia="Times New Roman" w:hAnsi="Calibri" w:cs="Calibri"/>
                <w:color w:val="FF0000"/>
                <w:lang w:eastAsia="en-GB"/>
              </w:rPr>
            </w:pPr>
            <w:r w:rsidRPr="0002762F">
              <w:rPr>
                <w:rFonts w:ascii="Calibri" w:eastAsia="Times New Roman" w:hAnsi="Calibri" w:cs="Calibri"/>
                <w:color w:val="FF0000"/>
                <w:lang w:eastAsia="en-GB"/>
              </w:rPr>
              <w:t>-£258.99</w:t>
            </w:r>
          </w:p>
        </w:tc>
        <w:tc>
          <w:tcPr>
            <w:tcW w:w="1716" w:type="dxa"/>
            <w:tcBorders>
              <w:top w:val="nil"/>
              <w:left w:val="nil"/>
              <w:bottom w:val="nil"/>
              <w:right w:val="nil"/>
            </w:tcBorders>
            <w:shd w:val="clear" w:color="auto" w:fill="auto"/>
            <w:noWrap/>
            <w:vAlign w:val="bottom"/>
            <w:hideMark/>
          </w:tcPr>
          <w:p w14:paraId="1B1C3F5A"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FF0000"/>
                <w:lang w:eastAsia="en-GB"/>
              </w:rPr>
              <w:t>-£258.99</w:t>
            </w:r>
          </w:p>
        </w:tc>
        <w:tc>
          <w:tcPr>
            <w:tcW w:w="2056" w:type="dxa"/>
            <w:tcBorders>
              <w:top w:val="nil"/>
              <w:left w:val="nil"/>
              <w:bottom w:val="nil"/>
              <w:right w:val="nil"/>
            </w:tcBorders>
            <w:shd w:val="clear" w:color="auto" w:fill="auto"/>
            <w:noWrap/>
            <w:vAlign w:val="bottom"/>
            <w:hideMark/>
          </w:tcPr>
          <w:p w14:paraId="25B720E3" w14:textId="77777777"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648" w:type="dxa"/>
            <w:tcBorders>
              <w:top w:val="nil"/>
              <w:left w:val="nil"/>
              <w:bottom w:val="nil"/>
              <w:right w:val="single" w:sz="8" w:space="0" w:color="auto"/>
            </w:tcBorders>
            <w:shd w:val="clear" w:color="auto" w:fill="auto"/>
            <w:noWrap/>
            <w:vAlign w:val="bottom"/>
            <w:hideMark/>
          </w:tcPr>
          <w:p w14:paraId="7D7558FC" w14:textId="7F258E13"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FF0000"/>
              </w:rPr>
              <w:t>-£258.99</w:t>
            </w:r>
          </w:p>
        </w:tc>
      </w:tr>
      <w:tr w:rsidR="0070699A" w:rsidRPr="0002762F" w14:paraId="71344C5C" w14:textId="77777777" w:rsidTr="0002762F">
        <w:trPr>
          <w:trHeight w:val="290"/>
        </w:trPr>
        <w:tc>
          <w:tcPr>
            <w:tcW w:w="3128" w:type="dxa"/>
            <w:tcBorders>
              <w:top w:val="nil"/>
              <w:left w:val="single" w:sz="8" w:space="0" w:color="auto"/>
              <w:bottom w:val="single" w:sz="4" w:space="0" w:color="DDEBF7"/>
              <w:right w:val="nil"/>
            </w:tcBorders>
            <w:shd w:val="clear" w:color="000000" w:fill="E2EFDA"/>
            <w:noWrap/>
            <w:vAlign w:val="bottom"/>
            <w:hideMark/>
          </w:tcPr>
          <w:p w14:paraId="528C5091" w14:textId="77777777" w:rsidR="0070699A" w:rsidRPr="0002762F" w:rsidRDefault="0070699A" w:rsidP="0070699A">
            <w:pPr>
              <w:spacing w:after="0" w:line="240" w:lineRule="auto"/>
              <w:rPr>
                <w:rFonts w:ascii="Calibri" w:eastAsia="Times New Roman" w:hAnsi="Calibri" w:cs="Calibri"/>
                <w:b/>
                <w:bCs/>
                <w:color w:val="000000"/>
                <w:lang w:eastAsia="en-GB"/>
              </w:rPr>
            </w:pPr>
            <w:r w:rsidRPr="0002762F">
              <w:rPr>
                <w:rFonts w:ascii="Calibri" w:eastAsia="Times New Roman" w:hAnsi="Calibri" w:cs="Calibri"/>
                <w:b/>
                <w:bCs/>
                <w:color w:val="000000"/>
                <w:lang w:eastAsia="en-GB"/>
              </w:rPr>
              <w:t>Leavers Jackets FY23-24</w:t>
            </w:r>
          </w:p>
        </w:tc>
        <w:tc>
          <w:tcPr>
            <w:tcW w:w="2156" w:type="dxa"/>
            <w:tcBorders>
              <w:top w:val="nil"/>
              <w:left w:val="nil"/>
              <w:bottom w:val="single" w:sz="4" w:space="0" w:color="DDEBF7"/>
              <w:right w:val="nil"/>
            </w:tcBorders>
            <w:shd w:val="clear" w:color="000000" w:fill="E2EFDA"/>
            <w:noWrap/>
            <w:vAlign w:val="bottom"/>
            <w:hideMark/>
          </w:tcPr>
          <w:p w14:paraId="6BFB9E25" w14:textId="54F4D127"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716" w:type="dxa"/>
            <w:tcBorders>
              <w:top w:val="nil"/>
              <w:left w:val="nil"/>
              <w:bottom w:val="single" w:sz="4" w:space="0" w:color="DDEBF7"/>
              <w:right w:val="nil"/>
            </w:tcBorders>
            <w:shd w:val="clear" w:color="000000" w:fill="E2EFDA"/>
            <w:noWrap/>
            <w:vAlign w:val="bottom"/>
            <w:hideMark/>
          </w:tcPr>
          <w:p w14:paraId="2EEED89E"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FF0000"/>
                <w:lang w:eastAsia="en-GB"/>
              </w:rPr>
              <w:t>-£875.55</w:t>
            </w:r>
          </w:p>
        </w:tc>
        <w:tc>
          <w:tcPr>
            <w:tcW w:w="1716" w:type="dxa"/>
            <w:tcBorders>
              <w:top w:val="nil"/>
              <w:left w:val="nil"/>
              <w:bottom w:val="nil"/>
              <w:right w:val="nil"/>
            </w:tcBorders>
            <w:shd w:val="clear" w:color="000000" w:fill="E2EFDA"/>
            <w:noWrap/>
            <w:vAlign w:val="bottom"/>
            <w:hideMark/>
          </w:tcPr>
          <w:p w14:paraId="1BF903E3"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FF0000"/>
                <w:lang w:eastAsia="en-GB"/>
              </w:rPr>
              <w:t>-£875.55</w:t>
            </w:r>
          </w:p>
        </w:tc>
        <w:tc>
          <w:tcPr>
            <w:tcW w:w="2056" w:type="dxa"/>
            <w:tcBorders>
              <w:top w:val="nil"/>
              <w:left w:val="nil"/>
              <w:bottom w:val="nil"/>
              <w:right w:val="nil"/>
            </w:tcBorders>
            <w:shd w:val="clear" w:color="000000" w:fill="E2EFDA"/>
            <w:noWrap/>
            <w:vAlign w:val="bottom"/>
            <w:hideMark/>
          </w:tcPr>
          <w:p w14:paraId="3B16D0D0" w14:textId="38457969"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648" w:type="dxa"/>
            <w:tcBorders>
              <w:top w:val="nil"/>
              <w:left w:val="nil"/>
              <w:bottom w:val="nil"/>
              <w:right w:val="single" w:sz="8" w:space="0" w:color="auto"/>
            </w:tcBorders>
            <w:shd w:val="clear" w:color="000000" w:fill="E2EFDA"/>
            <w:noWrap/>
            <w:vAlign w:val="bottom"/>
            <w:hideMark/>
          </w:tcPr>
          <w:p w14:paraId="7555A1FD" w14:textId="4A4151CB"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FF0000"/>
              </w:rPr>
              <w:t>-£875.55</w:t>
            </w:r>
          </w:p>
        </w:tc>
      </w:tr>
      <w:tr w:rsidR="0070699A" w:rsidRPr="0002762F" w14:paraId="1AE321D4" w14:textId="77777777" w:rsidTr="0002762F">
        <w:trPr>
          <w:trHeight w:val="290"/>
        </w:trPr>
        <w:tc>
          <w:tcPr>
            <w:tcW w:w="3128" w:type="dxa"/>
            <w:tcBorders>
              <w:top w:val="nil"/>
              <w:left w:val="single" w:sz="8" w:space="0" w:color="auto"/>
              <w:bottom w:val="single" w:sz="4" w:space="0" w:color="DDEBF7"/>
              <w:right w:val="nil"/>
            </w:tcBorders>
            <w:shd w:val="clear" w:color="auto" w:fill="auto"/>
            <w:noWrap/>
            <w:vAlign w:val="bottom"/>
            <w:hideMark/>
          </w:tcPr>
          <w:p w14:paraId="7E626386" w14:textId="77777777" w:rsidR="0070699A" w:rsidRPr="0002762F" w:rsidRDefault="0070699A" w:rsidP="0070699A">
            <w:pPr>
              <w:spacing w:after="0" w:line="240" w:lineRule="auto"/>
              <w:rPr>
                <w:rFonts w:ascii="Calibri" w:eastAsia="Times New Roman" w:hAnsi="Calibri" w:cs="Calibri"/>
                <w:b/>
                <w:bCs/>
                <w:color w:val="000000"/>
                <w:lang w:eastAsia="en-GB"/>
              </w:rPr>
            </w:pPr>
            <w:r w:rsidRPr="0002762F">
              <w:rPr>
                <w:rFonts w:ascii="Calibri" w:eastAsia="Times New Roman" w:hAnsi="Calibri" w:cs="Calibri"/>
                <w:b/>
                <w:bCs/>
                <w:color w:val="000000"/>
                <w:lang w:eastAsia="en-GB"/>
              </w:rPr>
              <w:t>Account Maintenance</w:t>
            </w:r>
          </w:p>
        </w:tc>
        <w:tc>
          <w:tcPr>
            <w:tcW w:w="2156" w:type="dxa"/>
            <w:tcBorders>
              <w:top w:val="nil"/>
              <w:left w:val="nil"/>
              <w:bottom w:val="single" w:sz="4" w:space="0" w:color="DDEBF7"/>
              <w:right w:val="nil"/>
            </w:tcBorders>
            <w:shd w:val="clear" w:color="auto" w:fill="auto"/>
            <w:noWrap/>
            <w:vAlign w:val="bottom"/>
            <w:hideMark/>
          </w:tcPr>
          <w:p w14:paraId="1F91007F" w14:textId="4F08A766"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716" w:type="dxa"/>
            <w:tcBorders>
              <w:top w:val="nil"/>
              <w:left w:val="nil"/>
              <w:bottom w:val="single" w:sz="4" w:space="0" w:color="DDEBF7"/>
              <w:right w:val="nil"/>
            </w:tcBorders>
            <w:shd w:val="clear" w:color="auto" w:fill="auto"/>
            <w:noWrap/>
            <w:vAlign w:val="bottom"/>
            <w:hideMark/>
          </w:tcPr>
          <w:p w14:paraId="18CCC282"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FF0000"/>
                <w:lang w:eastAsia="en-GB"/>
              </w:rPr>
              <w:t>-£73.55</w:t>
            </w:r>
          </w:p>
        </w:tc>
        <w:tc>
          <w:tcPr>
            <w:tcW w:w="1716" w:type="dxa"/>
            <w:tcBorders>
              <w:top w:val="single" w:sz="4" w:space="0" w:color="DDEBF7"/>
              <w:left w:val="nil"/>
              <w:bottom w:val="single" w:sz="4" w:space="0" w:color="DDEBF7"/>
              <w:right w:val="nil"/>
            </w:tcBorders>
            <w:shd w:val="clear" w:color="auto" w:fill="auto"/>
            <w:noWrap/>
            <w:vAlign w:val="bottom"/>
            <w:hideMark/>
          </w:tcPr>
          <w:p w14:paraId="024EBBD0"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FF0000"/>
                <w:lang w:eastAsia="en-GB"/>
              </w:rPr>
              <w:t>-£73.55</w:t>
            </w:r>
          </w:p>
        </w:tc>
        <w:tc>
          <w:tcPr>
            <w:tcW w:w="2056" w:type="dxa"/>
            <w:tcBorders>
              <w:top w:val="nil"/>
              <w:left w:val="nil"/>
              <w:bottom w:val="nil"/>
              <w:right w:val="nil"/>
            </w:tcBorders>
            <w:shd w:val="clear" w:color="auto" w:fill="auto"/>
            <w:noWrap/>
            <w:vAlign w:val="bottom"/>
            <w:hideMark/>
          </w:tcPr>
          <w:p w14:paraId="2187D216" w14:textId="77777777"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648" w:type="dxa"/>
            <w:tcBorders>
              <w:top w:val="nil"/>
              <w:left w:val="nil"/>
              <w:bottom w:val="nil"/>
              <w:right w:val="single" w:sz="8" w:space="0" w:color="auto"/>
            </w:tcBorders>
            <w:shd w:val="clear" w:color="auto" w:fill="auto"/>
            <w:noWrap/>
            <w:vAlign w:val="bottom"/>
            <w:hideMark/>
          </w:tcPr>
          <w:p w14:paraId="72936052" w14:textId="5D038115"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FF0000"/>
              </w:rPr>
              <w:t>-£73.55</w:t>
            </w:r>
          </w:p>
        </w:tc>
      </w:tr>
      <w:tr w:rsidR="0070699A" w:rsidRPr="0002762F" w14:paraId="59513122" w14:textId="77777777" w:rsidTr="0002762F">
        <w:trPr>
          <w:trHeight w:val="300"/>
        </w:trPr>
        <w:tc>
          <w:tcPr>
            <w:tcW w:w="3128" w:type="dxa"/>
            <w:tcBorders>
              <w:top w:val="nil"/>
              <w:left w:val="single" w:sz="8" w:space="0" w:color="auto"/>
              <w:bottom w:val="single" w:sz="8" w:space="0" w:color="auto"/>
              <w:right w:val="nil"/>
            </w:tcBorders>
            <w:shd w:val="clear" w:color="000000" w:fill="E2EFDA"/>
            <w:noWrap/>
            <w:vAlign w:val="bottom"/>
            <w:hideMark/>
          </w:tcPr>
          <w:p w14:paraId="16957532" w14:textId="77777777" w:rsidR="0070699A" w:rsidRPr="0002762F" w:rsidRDefault="0070699A" w:rsidP="0070699A">
            <w:pPr>
              <w:spacing w:after="0" w:line="240" w:lineRule="auto"/>
              <w:rPr>
                <w:rFonts w:ascii="Calibri" w:eastAsia="Times New Roman" w:hAnsi="Calibri" w:cs="Calibri"/>
                <w:b/>
                <w:bCs/>
                <w:color w:val="000000"/>
                <w:lang w:eastAsia="en-GB"/>
              </w:rPr>
            </w:pPr>
            <w:r w:rsidRPr="0002762F">
              <w:rPr>
                <w:rFonts w:ascii="Calibri" w:eastAsia="Times New Roman" w:hAnsi="Calibri" w:cs="Calibri"/>
                <w:b/>
                <w:bCs/>
                <w:color w:val="000000"/>
                <w:lang w:eastAsia="en-GB"/>
              </w:rPr>
              <w:t>PSA Summer Investment</w:t>
            </w:r>
          </w:p>
        </w:tc>
        <w:tc>
          <w:tcPr>
            <w:tcW w:w="2156" w:type="dxa"/>
            <w:tcBorders>
              <w:top w:val="nil"/>
              <w:left w:val="nil"/>
              <w:bottom w:val="single" w:sz="8" w:space="0" w:color="auto"/>
              <w:right w:val="nil"/>
            </w:tcBorders>
            <w:shd w:val="clear" w:color="000000" w:fill="E2EFDA"/>
            <w:noWrap/>
            <w:vAlign w:val="bottom"/>
            <w:hideMark/>
          </w:tcPr>
          <w:p w14:paraId="7EBDB4F6" w14:textId="1A0AD2EB"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716" w:type="dxa"/>
            <w:tcBorders>
              <w:top w:val="nil"/>
              <w:left w:val="nil"/>
              <w:bottom w:val="single" w:sz="8" w:space="0" w:color="auto"/>
              <w:right w:val="nil"/>
            </w:tcBorders>
            <w:shd w:val="clear" w:color="000000" w:fill="E2EFDA"/>
            <w:noWrap/>
            <w:vAlign w:val="bottom"/>
            <w:hideMark/>
          </w:tcPr>
          <w:p w14:paraId="4ED42B3E" w14:textId="2C4A3333" w:rsidR="0070699A" w:rsidRPr="0002762F" w:rsidRDefault="0070699A" w:rsidP="0070699A">
            <w:pPr>
              <w:spacing w:after="0" w:line="240" w:lineRule="auto"/>
              <w:jc w:val="center"/>
              <w:rPr>
                <w:rFonts w:ascii="Calibri" w:eastAsia="Times New Roman" w:hAnsi="Calibri" w:cs="Calibri"/>
                <w:color w:val="000000"/>
                <w:lang w:eastAsia="en-GB"/>
              </w:rPr>
            </w:pPr>
          </w:p>
        </w:tc>
        <w:tc>
          <w:tcPr>
            <w:tcW w:w="1716" w:type="dxa"/>
            <w:tcBorders>
              <w:top w:val="nil"/>
              <w:left w:val="nil"/>
              <w:bottom w:val="single" w:sz="8" w:space="0" w:color="auto"/>
              <w:right w:val="nil"/>
            </w:tcBorders>
            <w:shd w:val="clear" w:color="000000" w:fill="E2EFDA"/>
            <w:noWrap/>
            <w:vAlign w:val="bottom"/>
            <w:hideMark/>
          </w:tcPr>
          <w:p w14:paraId="3C8BB653" w14:textId="359AFD5A" w:rsidR="0070699A" w:rsidRPr="0002762F" w:rsidRDefault="0070699A" w:rsidP="0070699A">
            <w:pPr>
              <w:spacing w:after="0" w:line="240" w:lineRule="auto"/>
              <w:jc w:val="center"/>
              <w:rPr>
                <w:rFonts w:ascii="Calibri" w:eastAsia="Times New Roman" w:hAnsi="Calibri" w:cs="Calibri"/>
                <w:color w:val="000000"/>
                <w:lang w:eastAsia="en-GB"/>
              </w:rPr>
            </w:pPr>
          </w:p>
        </w:tc>
        <w:tc>
          <w:tcPr>
            <w:tcW w:w="2056" w:type="dxa"/>
            <w:tcBorders>
              <w:top w:val="nil"/>
              <w:left w:val="nil"/>
              <w:bottom w:val="single" w:sz="8" w:space="0" w:color="auto"/>
              <w:right w:val="nil"/>
            </w:tcBorders>
            <w:shd w:val="clear" w:color="000000" w:fill="E2EFDA"/>
            <w:noWrap/>
            <w:vAlign w:val="bottom"/>
            <w:hideMark/>
          </w:tcPr>
          <w:p w14:paraId="56DE6EF5" w14:textId="7B474019"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FF0000"/>
              </w:rPr>
              <w:t>-£1,066.19</w:t>
            </w:r>
          </w:p>
        </w:tc>
        <w:tc>
          <w:tcPr>
            <w:tcW w:w="1648" w:type="dxa"/>
            <w:tcBorders>
              <w:top w:val="nil"/>
              <w:left w:val="nil"/>
              <w:bottom w:val="single" w:sz="8" w:space="0" w:color="auto"/>
              <w:right w:val="single" w:sz="8" w:space="0" w:color="auto"/>
            </w:tcBorders>
            <w:shd w:val="clear" w:color="000000" w:fill="E2EFDA"/>
            <w:noWrap/>
            <w:vAlign w:val="bottom"/>
            <w:hideMark/>
          </w:tcPr>
          <w:p w14:paraId="2E53A0EB" w14:textId="2F85F995"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FF0000"/>
              </w:rPr>
              <w:t>-£1,066.19</w:t>
            </w:r>
          </w:p>
        </w:tc>
      </w:tr>
      <w:tr w:rsidR="0070699A" w:rsidRPr="0002762F" w14:paraId="31B93F6A" w14:textId="77777777" w:rsidTr="0002762F">
        <w:trPr>
          <w:trHeight w:val="300"/>
        </w:trPr>
        <w:tc>
          <w:tcPr>
            <w:tcW w:w="3128" w:type="dxa"/>
            <w:tcBorders>
              <w:top w:val="nil"/>
              <w:left w:val="single" w:sz="8" w:space="0" w:color="auto"/>
              <w:bottom w:val="single" w:sz="8" w:space="0" w:color="auto"/>
              <w:right w:val="nil"/>
            </w:tcBorders>
            <w:shd w:val="clear" w:color="000000" w:fill="A9D08E"/>
            <w:noWrap/>
            <w:vAlign w:val="bottom"/>
            <w:hideMark/>
          </w:tcPr>
          <w:p w14:paraId="1AD6D66C" w14:textId="77777777" w:rsidR="0070699A" w:rsidRPr="0002762F" w:rsidRDefault="0070699A" w:rsidP="0070699A">
            <w:pPr>
              <w:spacing w:after="0" w:line="240" w:lineRule="auto"/>
              <w:rPr>
                <w:rFonts w:ascii="Calibri" w:eastAsia="Times New Roman" w:hAnsi="Calibri" w:cs="Calibri"/>
                <w:b/>
                <w:bCs/>
                <w:color w:val="000000"/>
                <w:lang w:eastAsia="en-GB"/>
              </w:rPr>
            </w:pPr>
            <w:r w:rsidRPr="0002762F">
              <w:rPr>
                <w:rFonts w:ascii="Calibri" w:eastAsia="Times New Roman" w:hAnsi="Calibri" w:cs="Calibri"/>
                <w:b/>
                <w:bCs/>
                <w:color w:val="000000"/>
                <w:lang w:eastAsia="en-GB"/>
              </w:rPr>
              <w:t>Total Income / Outcome</w:t>
            </w:r>
          </w:p>
        </w:tc>
        <w:tc>
          <w:tcPr>
            <w:tcW w:w="2156" w:type="dxa"/>
            <w:tcBorders>
              <w:top w:val="nil"/>
              <w:left w:val="nil"/>
              <w:bottom w:val="single" w:sz="8" w:space="0" w:color="auto"/>
              <w:right w:val="nil"/>
            </w:tcBorders>
            <w:shd w:val="clear" w:color="000000" w:fill="A9D08E"/>
            <w:noWrap/>
            <w:vAlign w:val="bottom"/>
            <w:hideMark/>
          </w:tcPr>
          <w:p w14:paraId="3EECA462"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£11,233.78</w:t>
            </w:r>
          </w:p>
        </w:tc>
        <w:tc>
          <w:tcPr>
            <w:tcW w:w="1716" w:type="dxa"/>
            <w:tcBorders>
              <w:top w:val="nil"/>
              <w:left w:val="nil"/>
              <w:bottom w:val="single" w:sz="8" w:space="0" w:color="auto"/>
              <w:right w:val="nil"/>
            </w:tcBorders>
            <w:shd w:val="clear" w:color="000000" w:fill="A9D08E"/>
            <w:noWrap/>
            <w:vAlign w:val="bottom"/>
            <w:hideMark/>
          </w:tcPr>
          <w:p w14:paraId="176B1174"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FF0000"/>
                <w:lang w:eastAsia="en-GB"/>
              </w:rPr>
              <w:t>-£7,479.64</w:t>
            </w:r>
          </w:p>
        </w:tc>
        <w:tc>
          <w:tcPr>
            <w:tcW w:w="1716" w:type="dxa"/>
            <w:tcBorders>
              <w:top w:val="nil"/>
              <w:left w:val="nil"/>
              <w:bottom w:val="single" w:sz="8" w:space="0" w:color="auto"/>
              <w:right w:val="nil"/>
            </w:tcBorders>
            <w:shd w:val="clear" w:color="000000" w:fill="A9D08E"/>
            <w:noWrap/>
            <w:vAlign w:val="bottom"/>
            <w:hideMark/>
          </w:tcPr>
          <w:p w14:paraId="01895E6B" w14:textId="77777777" w:rsidR="0070699A" w:rsidRPr="0002762F" w:rsidRDefault="0070699A" w:rsidP="0070699A">
            <w:pPr>
              <w:spacing w:after="0" w:line="240" w:lineRule="auto"/>
              <w:jc w:val="center"/>
              <w:rPr>
                <w:rFonts w:ascii="Calibri" w:eastAsia="Times New Roman" w:hAnsi="Calibri" w:cs="Calibri"/>
                <w:color w:val="000000"/>
                <w:lang w:eastAsia="en-GB"/>
              </w:rPr>
            </w:pPr>
            <w:r w:rsidRPr="0002762F">
              <w:rPr>
                <w:rFonts w:ascii="Calibri" w:eastAsia="Times New Roman" w:hAnsi="Calibri" w:cs="Calibri"/>
                <w:color w:val="000000"/>
                <w:lang w:eastAsia="en-GB"/>
              </w:rPr>
              <w:t>£3,754.14</w:t>
            </w:r>
          </w:p>
        </w:tc>
        <w:tc>
          <w:tcPr>
            <w:tcW w:w="2056" w:type="dxa"/>
            <w:tcBorders>
              <w:top w:val="nil"/>
              <w:left w:val="nil"/>
              <w:bottom w:val="single" w:sz="8" w:space="0" w:color="auto"/>
              <w:right w:val="nil"/>
            </w:tcBorders>
            <w:shd w:val="clear" w:color="000000" w:fill="A9D08E"/>
            <w:noWrap/>
            <w:vAlign w:val="bottom"/>
            <w:hideMark/>
          </w:tcPr>
          <w:p w14:paraId="0DF7E918" w14:textId="127EBC45" w:rsidR="0070699A" w:rsidRPr="0002762F" w:rsidRDefault="0070699A" w:rsidP="0070699A">
            <w:pPr>
              <w:spacing w:after="0" w:line="240" w:lineRule="auto"/>
              <w:jc w:val="center"/>
              <w:rPr>
                <w:rFonts w:ascii="Calibri" w:eastAsia="Times New Roman" w:hAnsi="Calibri" w:cs="Calibri"/>
                <w:color w:val="000000"/>
                <w:lang w:eastAsia="en-GB"/>
              </w:rPr>
            </w:pPr>
            <w:r>
              <w:rPr>
                <w:rFonts w:ascii="Calibri" w:hAnsi="Calibri" w:cs="Calibri"/>
                <w:color w:val="000000"/>
              </w:rPr>
              <w:t>£72.71</w:t>
            </w:r>
          </w:p>
        </w:tc>
        <w:tc>
          <w:tcPr>
            <w:tcW w:w="1648" w:type="dxa"/>
            <w:tcBorders>
              <w:top w:val="nil"/>
              <w:left w:val="nil"/>
              <w:bottom w:val="single" w:sz="8" w:space="0" w:color="auto"/>
              <w:right w:val="single" w:sz="8" w:space="0" w:color="auto"/>
            </w:tcBorders>
            <w:shd w:val="clear" w:color="000000" w:fill="A9D08E"/>
            <w:noWrap/>
            <w:vAlign w:val="bottom"/>
            <w:hideMark/>
          </w:tcPr>
          <w:p w14:paraId="7AB5F65D" w14:textId="2DC70BA0" w:rsidR="0070699A" w:rsidRPr="0002762F" w:rsidRDefault="0070699A" w:rsidP="0070699A">
            <w:pPr>
              <w:spacing w:after="0" w:line="240" w:lineRule="auto"/>
              <w:jc w:val="center"/>
              <w:rPr>
                <w:rFonts w:ascii="Calibri" w:eastAsia="Times New Roman" w:hAnsi="Calibri" w:cs="Calibri"/>
                <w:b/>
                <w:bCs/>
                <w:color w:val="000000"/>
                <w:lang w:eastAsia="en-GB"/>
              </w:rPr>
            </w:pPr>
            <w:r>
              <w:rPr>
                <w:rFonts w:ascii="Calibri" w:hAnsi="Calibri" w:cs="Calibri"/>
                <w:b/>
                <w:bCs/>
                <w:color w:val="000000"/>
              </w:rPr>
              <w:t>£3,826.85</w:t>
            </w:r>
          </w:p>
        </w:tc>
      </w:tr>
    </w:tbl>
    <w:p w14:paraId="1ACA223C" w14:textId="2AC29DDA" w:rsidR="0002762F" w:rsidRDefault="0002762F" w:rsidP="00A03AC1">
      <w:pPr>
        <w:rPr>
          <w:rFonts w:ascii="Calibri" w:eastAsia="Times New Roman" w:hAnsi="Calibri" w:cs="Calibri"/>
          <w:color w:val="000000"/>
          <w:lang w:eastAsia="en-GB"/>
        </w:rPr>
      </w:pPr>
      <w:r>
        <w:rPr>
          <w:rFonts w:ascii="Calibri" w:eastAsia="Times New Roman" w:hAnsi="Calibri" w:cs="Calibri"/>
          <w:color w:val="000000"/>
          <w:lang w:eastAsia="en-GB"/>
        </w:rPr>
        <w:fldChar w:fldCharType="end"/>
      </w:r>
    </w:p>
    <w:sectPr w:rsidR="0002762F" w:rsidSect="0002762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C18"/>
    <w:multiLevelType w:val="hybridMultilevel"/>
    <w:tmpl w:val="68E21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800AA6"/>
    <w:multiLevelType w:val="hybridMultilevel"/>
    <w:tmpl w:val="619C1868"/>
    <w:lvl w:ilvl="0" w:tplc="964A0DE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FA7D58"/>
    <w:multiLevelType w:val="hybridMultilevel"/>
    <w:tmpl w:val="650023DC"/>
    <w:lvl w:ilvl="0" w:tplc="964A0DE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334F87"/>
    <w:multiLevelType w:val="hybridMultilevel"/>
    <w:tmpl w:val="CDD06192"/>
    <w:lvl w:ilvl="0" w:tplc="964A0DE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AC1"/>
    <w:rsid w:val="0002762F"/>
    <w:rsid w:val="0004418C"/>
    <w:rsid w:val="0026449C"/>
    <w:rsid w:val="00680471"/>
    <w:rsid w:val="0070699A"/>
    <w:rsid w:val="008954A1"/>
    <w:rsid w:val="00A03AC1"/>
    <w:rsid w:val="00A60982"/>
    <w:rsid w:val="00B5322F"/>
    <w:rsid w:val="00C72409"/>
    <w:rsid w:val="00E32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36E75"/>
  <w15:chartTrackingRefBased/>
  <w15:docId w15:val="{DB71DB2E-C29B-4817-B146-6C52623E2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32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775347">
      <w:bodyDiv w:val="1"/>
      <w:marLeft w:val="0"/>
      <w:marRight w:val="0"/>
      <w:marTop w:val="0"/>
      <w:marBottom w:val="0"/>
      <w:divBdr>
        <w:top w:val="none" w:sz="0" w:space="0" w:color="auto"/>
        <w:left w:val="none" w:sz="0" w:space="0" w:color="auto"/>
        <w:bottom w:val="none" w:sz="0" w:space="0" w:color="auto"/>
        <w:right w:val="none" w:sz="0" w:space="0" w:color="auto"/>
      </w:divBdr>
    </w:div>
    <w:div w:id="434787780">
      <w:bodyDiv w:val="1"/>
      <w:marLeft w:val="0"/>
      <w:marRight w:val="0"/>
      <w:marTop w:val="0"/>
      <w:marBottom w:val="0"/>
      <w:divBdr>
        <w:top w:val="none" w:sz="0" w:space="0" w:color="auto"/>
        <w:left w:val="none" w:sz="0" w:space="0" w:color="auto"/>
        <w:bottom w:val="none" w:sz="0" w:space="0" w:color="auto"/>
        <w:right w:val="none" w:sz="0" w:space="0" w:color="auto"/>
      </w:divBdr>
    </w:div>
    <w:div w:id="1248004689">
      <w:bodyDiv w:val="1"/>
      <w:marLeft w:val="0"/>
      <w:marRight w:val="0"/>
      <w:marTop w:val="0"/>
      <w:marBottom w:val="0"/>
      <w:divBdr>
        <w:top w:val="none" w:sz="0" w:space="0" w:color="auto"/>
        <w:left w:val="none" w:sz="0" w:space="0" w:color="auto"/>
        <w:bottom w:val="none" w:sz="0" w:space="0" w:color="auto"/>
        <w:right w:val="none" w:sz="0" w:space="0" w:color="auto"/>
      </w:divBdr>
    </w:div>
    <w:div w:id="1257206257">
      <w:bodyDiv w:val="1"/>
      <w:marLeft w:val="0"/>
      <w:marRight w:val="0"/>
      <w:marTop w:val="0"/>
      <w:marBottom w:val="0"/>
      <w:divBdr>
        <w:top w:val="none" w:sz="0" w:space="0" w:color="auto"/>
        <w:left w:val="none" w:sz="0" w:space="0" w:color="auto"/>
        <w:bottom w:val="none" w:sz="0" w:space="0" w:color="auto"/>
        <w:right w:val="none" w:sz="0" w:space="0" w:color="auto"/>
      </w:divBdr>
    </w:div>
    <w:div w:id="1416782398">
      <w:bodyDiv w:val="1"/>
      <w:marLeft w:val="0"/>
      <w:marRight w:val="0"/>
      <w:marTop w:val="0"/>
      <w:marBottom w:val="0"/>
      <w:divBdr>
        <w:top w:val="none" w:sz="0" w:space="0" w:color="auto"/>
        <w:left w:val="none" w:sz="0" w:space="0" w:color="auto"/>
        <w:bottom w:val="none" w:sz="0" w:space="0" w:color="auto"/>
        <w:right w:val="none" w:sz="0" w:space="0" w:color="auto"/>
      </w:divBdr>
    </w:div>
    <w:div w:id="1926693714">
      <w:bodyDiv w:val="1"/>
      <w:marLeft w:val="0"/>
      <w:marRight w:val="0"/>
      <w:marTop w:val="0"/>
      <w:marBottom w:val="0"/>
      <w:divBdr>
        <w:top w:val="none" w:sz="0" w:space="0" w:color="auto"/>
        <w:left w:val="none" w:sz="0" w:space="0" w:color="auto"/>
        <w:bottom w:val="none" w:sz="0" w:space="0" w:color="auto"/>
        <w:right w:val="none" w:sz="0" w:space="0" w:color="auto"/>
      </w:divBdr>
    </w:div>
    <w:div w:id="2109883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73F1A-BBDB-4AC5-ACB2-7682E223C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1158</TotalTime>
  <Pages>3</Pages>
  <Words>540</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Singleton</dc:creator>
  <cp:keywords/>
  <dc:description/>
  <cp:lastModifiedBy>Matthew Singleton</cp:lastModifiedBy>
  <cp:revision>5</cp:revision>
  <dcterms:created xsi:type="dcterms:W3CDTF">2024-09-07T17:16:00Z</dcterms:created>
  <dcterms:modified xsi:type="dcterms:W3CDTF">2024-09-12T12:54:00Z</dcterms:modified>
</cp:coreProperties>
</file>